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CA77B" w14:textId="77777777" w:rsidR="00223C0B" w:rsidRDefault="00A96E51">
      <w:pPr>
        <w:spacing w:before="34"/>
        <w:jc w:val="center"/>
        <w:rPr>
          <w:b/>
          <w:sz w:val="36"/>
          <w:szCs w:val="36"/>
        </w:rPr>
      </w:pPr>
      <w:bookmarkStart w:id="0" w:name="_gjdgxs" w:colFirst="0" w:colLast="0"/>
      <w:bookmarkEnd w:id="0"/>
      <w:r>
        <w:rPr>
          <w:noProof/>
        </w:rPr>
        <w:drawing>
          <wp:inline distT="0" distB="0" distL="0" distR="0" wp14:anchorId="6C6D6B84" wp14:editId="3CC2946D">
            <wp:extent cx="4900930" cy="8229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900930" cy="822960"/>
                    </a:xfrm>
                    <a:prstGeom prst="rect">
                      <a:avLst/>
                    </a:prstGeom>
                    <a:ln/>
                  </pic:spPr>
                </pic:pic>
              </a:graphicData>
            </a:graphic>
          </wp:inline>
        </w:drawing>
      </w:r>
    </w:p>
    <w:p w14:paraId="78E1CEBB" w14:textId="77777777" w:rsidR="00223C0B" w:rsidRDefault="00A96E51">
      <w:pPr>
        <w:spacing w:before="34"/>
        <w:rPr>
          <w:sz w:val="36"/>
          <w:szCs w:val="36"/>
        </w:rPr>
      </w:pPr>
      <w:r>
        <w:rPr>
          <w:b/>
          <w:sz w:val="36"/>
          <w:szCs w:val="36"/>
        </w:rPr>
        <w:t xml:space="preserve">Template for a Memorandum of Agreement (MOA) for </w:t>
      </w:r>
      <w:r>
        <w:rPr>
          <w:b/>
          <w:sz w:val="36"/>
          <w:szCs w:val="36"/>
        </w:rPr>
        <w:br/>
        <w:t>Ongoing Collaboration between HIV Prevention and HIV Care</w:t>
      </w:r>
    </w:p>
    <w:p w14:paraId="09C4CCDB" w14:textId="77777777" w:rsidR="00223C0B" w:rsidRDefault="00223C0B">
      <w:pPr>
        <w:pBdr>
          <w:top w:val="nil"/>
          <w:left w:val="nil"/>
          <w:bottom w:val="nil"/>
          <w:right w:val="nil"/>
          <w:between w:val="nil"/>
        </w:pBdr>
        <w:rPr>
          <w:color w:val="000000"/>
          <w:sz w:val="24"/>
          <w:szCs w:val="24"/>
        </w:rPr>
      </w:pPr>
    </w:p>
    <w:p w14:paraId="5DF396D8" w14:textId="2E62E431" w:rsidR="00223C0B" w:rsidRDefault="00A96E51">
      <w:pPr>
        <w:pBdr>
          <w:top w:val="nil"/>
          <w:left w:val="nil"/>
          <w:bottom w:val="nil"/>
          <w:right w:val="nil"/>
          <w:between w:val="nil"/>
        </w:pBdr>
        <w:rPr>
          <w:color w:val="000000"/>
          <w:sz w:val="24"/>
          <w:szCs w:val="24"/>
        </w:rPr>
      </w:pPr>
      <w:r>
        <w:rPr>
          <w:color w:val="000000"/>
          <w:sz w:val="24"/>
          <w:szCs w:val="24"/>
        </w:rPr>
        <w:t xml:space="preserve">For many jurisdictions, the submission of the 2017-2021 Integrated HIV Prevention and Care Plans was the first time they had submitted plans that integrated both HIV prevention and care activities. Implementation of the Integrated Plan activities requires ongoing collaboration between prevention and care as well as between the Health Resources and Services Administration’s Ryan White HIV/AIDS Program (RWHAP) Parts A and B. Memoranda of Agreement (MOA) between planning bodies or programs can help jurisdictions that are responsible for implementing Integrated Plans by outlining the scope, structures, and processes for ongoing collaboration. This modifiable MOA template may be used to outline the agreed upon scope, structures, and processes for ongoing collaboration and the specific tasks and responsibilities of each entity.  </w:t>
      </w:r>
    </w:p>
    <w:p w14:paraId="64EEB987" w14:textId="77777777" w:rsidR="00223C0B" w:rsidRDefault="00223C0B">
      <w:pPr>
        <w:pBdr>
          <w:top w:val="nil"/>
          <w:left w:val="nil"/>
          <w:bottom w:val="nil"/>
          <w:right w:val="nil"/>
          <w:between w:val="nil"/>
        </w:pBdr>
        <w:rPr>
          <w:color w:val="000000"/>
          <w:sz w:val="24"/>
          <w:szCs w:val="24"/>
        </w:rPr>
      </w:pPr>
    </w:p>
    <w:p w14:paraId="355060D0" w14:textId="77777777" w:rsidR="00223C0B" w:rsidRDefault="00A96E51">
      <w:pPr>
        <w:pBdr>
          <w:top w:val="nil"/>
          <w:left w:val="nil"/>
          <w:bottom w:val="nil"/>
          <w:right w:val="nil"/>
          <w:between w:val="nil"/>
        </w:pBdr>
        <w:rPr>
          <w:b/>
          <w:color w:val="000000"/>
          <w:sz w:val="24"/>
          <w:szCs w:val="24"/>
        </w:rPr>
      </w:pPr>
      <w:r>
        <w:rPr>
          <w:b/>
          <w:color w:val="000000"/>
          <w:sz w:val="24"/>
          <w:szCs w:val="24"/>
        </w:rPr>
        <w:t>How to Use This Document</w:t>
      </w:r>
    </w:p>
    <w:p w14:paraId="679ECD33" w14:textId="77777777" w:rsidR="00223C0B" w:rsidRDefault="00A96E51">
      <w:pPr>
        <w:pBdr>
          <w:top w:val="nil"/>
          <w:left w:val="nil"/>
          <w:bottom w:val="nil"/>
          <w:right w:val="nil"/>
          <w:between w:val="nil"/>
        </w:pBdr>
        <w:rPr>
          <w:color w:val="000000"/>
          <w:sz w:val="24"/>
          <w:szCs w:val="24"/>
        </w:rPr>
      </w:pPr>
      <w:r>
        <w:rPr>
          <w:color w:val="000000"/>
          <w:sz w:val="24"/>
          <w:szCs w:val="24"/>
        </w:rPr>
        <w:t xml:space="preserve">Instructions and helpful tips for developing each section of the MOU are provided below. Please note, the text highlighted in yellow within the template indicates fillable form areas that should be customized with information specific to your jurisdiction. </w:t>
      </w:r>
    </w:p>
    <w:p w14:paraId="5232FBDC" w14:textId="77777777" w:rsidR="00223C0B" w:rsidRDefault="00223C0B">
      <w:pPr>
        <w:pBdr>
          <w:top w:val="nil"/>
          <w:left w:val="nil"/>
          <w:bottom w:val="nil"/>
          <w:right w:val="nil"/>
          <w:between w:val="nil"/>
        </w:pBdr>
        <w:rPr>
          <w:color w:val="000000"/>
          <w:sz w:val="24"/>
          <w:szCs w:val="24"/>
        </w:rPr>
      </w:pPr>
    </w:p>
    <w:p w14:paraId="08F51B10" w14:textId="77777777" w:rsidR="00223C0B" w:rsidRDefault="00A96E51">
      <w:pPr>
        <w:pBdr>
          <w:top w:val="nil"/>
          <w:left w:val="nil"/>
          <w:bottom w:val="nil"/>
          <w:right w:val="nil"/>
          <w:between w:val="nil"/>
        </w:pBdr>
        <w:ind w:left="720"/>
        <w:rPr>
          <w:b/>
          <w:color w:val="000000"/>
          <w:sz w:val="24"/>
          <w:szCs w:val="24"/>
          <w:u w:val="single"/>
        </w:rPr>
      </w:pPr>
      <w:r>
        <w:rPr>
          <w:b/>
          <w:color w:val="000000"/>
          <w:sz w:val="24"/>
          <w:szCs w:val="24"/>
          <w:u w:val="single"/>
        </w:rPr>
        <w:t>Time Period</w:t>
      </w:r>
    </w:p>
    <w:p w14:paraId="3E1BFD1E" w14:textId="3CB47CFC" w:rsidR="00223C0B" w:rsidRDefault="00A96E51">
      <w:pPr>
        <w:pBdr>
          <w:top w:val="nil"/>
          <w:left w:val="nil"/>
          <w:bottom w:val="nil"/>
          <w:right w:val="nil"/>
          <w:between w:val="nil"/>
        </w:pBdr>
        <w:ind w:left="720"/>
        <w:rPr>
          <w:color w:val="000000"/>
          <w:sz w:val="24"/>
          <w:szCs w:val="24"/>
        </w:rPr>
      </w:pPr>
      <w:r>
        <w:rPr>
          <w:color w:val="000000"/>
          <w:sz w:val="24"/>
          <w:szCs w:val="24"/>
        </w:rPr>
        <w:t xml:space="preserve">This section details the specific time period for which the MOA is in effect, as well as instructions for how it can be extended beyond the specific dates or terminated early. </w:t>
      </w:r>
    </w:p>
    <w:p w14:paraId="52CA4C9A" w14:textId="77777777" w:rsidR="00223C0B" w:rsidRDefault="00223C0B">
      <w:pPr>
        <w:pBdr>
          <w:top w:val="nil"/>
          <w:left w:val="nil"/>
          <w:bottom w:val="nil"/>
          <w:right w:val="nil"/>
          <w:between w:val="nil"/>
        </w:pBdr>
        <w:ind w:left="720"/>
        <w:rPr>
          <w:color w:val="000000"/>
          <w:sz w:val="24"/>
          <w:szCs w:val="24"/>
        </w:rPr>
      </w:pPr>
    </w:p>
    <w:p w14:paraId="35E98E95" w14:textId="77777777" w:rsidR="00223C0B" w:rsidRDefault="00A96E51">
      <w:pPr>
        <w:pBdr>
          <w:top w:val="nil"/>
          <w:left w:val="nil"/>
          <w:bottom w:val="nil"/>
          <w:right w:val="nil"/>
          <w:between w:val="nil"/>
        </w:pBdr>
        <w:ind w:left="720"/>
        <w:rPr>
          <w:b/>
          <w:color w:val="000000"/>
          <w:sz w:val="24"/>
          <w:szCs w:val="24"/>
          <w:u w:val="single"/>
        </w:rPr>
      </w:pPr>
      <w:r>
        <w:rPr>
          <w:b/>
          <w:color w:val="000000"/>
          <w:sz w:val="24"/>
          <w:szCs w:val="24"/>
          <w:u w:val="single"/>
        </w:rPr>
        <w:t>Scope of Collaboration</w:t>
      </w:r>
    </w:p>
    <w:p w14:paraId="5C0FAD6A" w14:textId="77777777" w:rsidR="00223C0B" w:rsidRDefault="00A96E51">
      <w:pPr>
        <w:pBdr>
          <w:top w:val="nil"/>
          <w:left w:val="nil"/>
          <w:bottom w:val="nil"/>
          <w:right w:val="nil"/>
          <w:between w:val="nil"/>
        </w:pBdr>
        <w:ind w:left="720"/>
        <w:rPr>
          <w:color w:val="000000"/>
          <w:sz w:val="24"/>
          <w:szCs w:val="24"/>
        </w:rPr>
      </w:pPr>
      <w:r>
        <w:rPr>
          <w:color w:val="000000"/>
          <w:sz w:val="24"/>
          <w:szCs w:val="24"/>
        </w:rPr>
        <w:t xml:space="preserve">This section outlines the general topic areas of work that all parties will collaborate on during the time period of the MOA. Examples include implementation of the work plan, monitoring progress towards work plan tasks, goals and objectives, needs assessment activities, and data and information sharing. </w:t>
      </w:r>
    </w:p>
    <w:p w14:paraId="607C99B1" w14:textId="77777777" w:rsidR="00223C0B" w:rsidRDefault="00223C0B">
      <w:pPr>
        <w:pBdr>
          <w:top w:val="nil"/>
          <w:left w:val="nil"/>
          <w:bottom w:val="nil"/>
          <w:right w:val="nil"/>
          <w:between w:val="nil"/>
        </w:pBdr>
        <w:ind w:left="720"/>
        <w:rPr>
          <w:color w:val="000000"/>
          <w:sz w:val="24"/>
          <w:szCs w:val="24"/>
        </w:rPr>
      </w:pPr>
    </w:p>
    <w:p w14:paraId="27210181" w14:textId="77777777" w:rsidR="00223C0B" w:rsidRDefault="00A96E51">
      <w:pPr>
        <w:pBdr>
          <w:top w:val="nil"/>
          <w:left w:val="nil"/>
          <w:bottom w:val="nil"/>
          <w:right w:val="nil"/>
          <w:between w:val="nil"/>
        </w:pBdr>
        <w:ind w:left="720"/>
        <w:rPr>
          <w:b/>
          <w:color w:val="000000"/>
          <w:sz w:val="24"/>
          <w:szCs w:val="24"/>
          <w:u w:val="single"/>
        </w:rPr>
      </w:pPr>
      <w:r>
        <w:rPr>
          <w:b/>
          <w:color w:val="000000"/>
          <w:sz w:val="24"/>
          <w:szCs w:val="24"/>
          <w:u w:val="single"/>
        </w:rPr>
        <w:t xml:space="preserve">Specific Tasks/Responsibilities of Each Party and Shared Responsibilities </w:t>
      </w:r>
    </w:p>
    <w:p w14:paraId="38438269" w14:textId="77777777" w:rsidR="00223C0B" w:rsidRDefault="00A96E51">
      <w:pPr>
        <w:pBdr>
          <w:top w:val="nil"/>
          <w:left w:val="nil"/>
          <w:bottom w:val="nil"/>
          <w:right w:val="nil"/>
          <w:between w:val="nil"/>
        </w:pBdr>
        <w:ind w:left="720"/>
        <w:rPr>
          <w:color w:val="000000"/>
          <w:sz w:val="24"/>
          <w:szCs w:val="24"/>
        </w:rPr>
      </w:pPr>
      <w:r>
        <w:rPr>
          <w:color w:val="000000"/>
          <w:sz w:val="24"/>
          <w:szCs w:val="24"/>
        </w:rPr>
        <w:t xml:space="preserve">This section corresponds to the Scope of Collaboration section and details the specific tasks and responsibilities that all involved parties are responsible for completing. These tasks include both individual tasks for specific care or prevention entities, as well as tasks that all parties are responsible for participating in and/or completing. Examples of tasks and responsibilities of all parties are provided in the relevant section of the MOA template below. However, ultimately, these will depend on the level and scope of collaboration outlined in the previous section and should be personalized to your jurisdiction. </w:t>
      </w:r>
    </w:p>
    <w:p w14:paraId="10EEDA1A" w14:textId="77777777" w:rsidR="00223C0B" w:rsidRDefault="00223C0B">
      <w:pPr>
        <w:pBdr>
          <w:top w:val="nil"/>
          <w:left w:val="nil"/>
          <w:bottom w:val="nil"/>
          <w:right w:val="nil"/>
          <w:between w:val="nil"/>
        </w:pBdr>
        <w:ind w:left="720"/>
        <w:rPr>
          <w:color w:val="000000"/>
          <w:sz w:val="24"/>
          <w:szCs w:val="24"/>
        </w:rPr>
      </w:pPr>
    </w:p>
    <w:p w14:paraId="3631D6C3" w14:textId="77777777" w:rsidR="00223C0B" w:rsidRDefault="00A96E51">
      <w:pPr>
        <w:pBdr>
          <w:top w:val="nil"/>
          <w:left w:val="nil"/>
          <w:bottom w:val="nil"/>
          <w:right w:val="nil"/>
          <w:between w:val="nil"/>
        </w:pBdr>
        <w:ind w:left="720"/>
        <w:rPr>
          <w:color w:val="000000"/>
          <w:sz w:val="24"/>
          <w:szCs w:val="24"/>
        </w:rPr>
      </w:pPr>
      <w:r>
        <w:rPr>
          <w:color w:val="000000"/>
          <w:sz w:val="24"/>
          <w:szCs w:val="24"/>
        </w:rPr>
        <w:t xml:space="preserve">Tasks and responsibilities should be specifically outlined. For example, they should </w:t>
      </w:r>
      <w:r>
        <w:rPr>
          <w:color w:val="000000"/>
          <w:sz w:val="24"/>
          <w:szCs w:val="24"/>
        </w:rPr>
        <w:lastRenderedPageBreak/>
        <w:t>delineate and define expectations for level of participation in specific meetings, types of data analysis reports to be created (e.g. those that support both Care and Prevention efforts), and membership requirements for planning bodies.</w:t>
      </w:r>
    </w:p>
    <w:p w14:paraId="3108BCF9" w14:textId="77777777" w:rsidR="00223C0B" w:rsidRDefault="00223C0B">
      <w:pPr>
        <w:pBdr>
          <w:top w:val="nil"/>
          <w:left w:val="nil"/>
          <w:bottom w:val="nil"/>
          <w:right w:val="nil"/>
          <w:between w:val="nil"/>
        </w:pBdr>
        <w:ind w:left="720"/>
        <w:rPr>
          <w:color w:val="000000"/>
          <w:sz w:val="24"/>
          <w:szCs w:val="24"/>
        </w:rPr>
      </w:pPr>
    </w:p>
    <w:p w14:paraId="374676E5" w14:textId="77777777" w:rsidR="00223C0B" w:rsidRDefault="00A96E51">
      <w:pPr>
        <w:pBdr>
          <w:top w:val="nil"/>
          <w:left w:val="nil"/>
          <w:bottom w:val="nil"/>
          <w:right w:val="nil"/>
          <w:between w:val="nil"/>
        </w:pBdr>
        <w:ind w:left="720"/>
        <w:rPr>
          <w:b/>
          <w:color w:val="000000"/>
          <w:sz w:val="24"/>
          <w:szCs w:val="24"/>
          <w:u w:val="single"/>
        </w:rPr>
      </w:pPr>
      <w:r>
        <w:rPr>
          <w:b/>
          <w:color w:val="000000"/>
          <w:sz w:val="24"/>
          <w:szCs w:val="24"/>
          <w:u w:val="single"/>
        </w:rPr>
        <w:t>Identification of and Plans for Addressing Expected Challenges</w:t>
      </w:r>
    </w:p>
    <w:p w14:paraId="254C1240" w14:textId="2284615A" w:rsidR="00223C0B" w:rsidRDefault="00A96E51">
      <w:pPr>
        <w:pBdr>
          <w:top w:val="nil"/>
          <w:left w:val="nil"/>
          <w:bottom w:val="nil"/>
          <w:right w:val="nil"/>
          <w:between w:val="nil"/>
        </w:pBdr>
        <w:ind w:left="720"/>
        <w:rPr>
          <w:color w:val="000000"/>
          <w:sz w:val="24"/>
          <w:szCs w:val="24"/>
        </w:rPr>
      </w:pPr>
      <w:r>
        <w:rPr>
          <w:color w:val="000000"/>
          <w:sz w:val="24"/>
          <w:szCs w:val="24"/>
        </w:rPr>
        <w:t xml:space="preserve">Recognize the potential for challenges </w:t>
      </w:r>
      <w:r w:rsidRPr="00AE46BE">
        <w:rPr>
          <w:sz w:val="24"/>
          <w:szCs w:val="24"/>
        </w:rPr>
        <w:t>related to</w:t>
      </w:r>
      <w:r>
        <w:rPr>
          <w:color w:val="000000"/>
          <w:sz w:val="24"/>
          <w:szCs w:val="24"/>
        </w:rPr>
        <w:t xml:space="preserve"> collaboration,</w:t>
      </w:r>
      <w:r w:rsidR="00AE46BE">
        <w:rPr>
          <w:color w:val="000000"/>
          <w:sz w:val="24"/>
          <w:szCs w:val="24"/>
        </w:rPr>
        <w:t xml:space="preserve"> </w:t>
      </w:r>
      <w:r>
        <w:rPr>
          <w:color w:val="000000"/>
          <w:sz w:val="24"/>
          <w:szCs w:val="24"/>
        </w:rPr>
        <w:t xml:space="preserve">different requirements and expectations of </w:t>
      </w:r>
      <w:r w:rsidRPr="00AE46BE">
        <w:rPr>
          <w:sz w:val="24"/>
          <w:szCs w:val="24"/>
        </w:rPr>
        <w:t>multiple</w:t>
      </w:r>
      <w:r>
        <w:rPr>
          <w:color w:val="000000"/>
          <w:sz w:val="24"/>
          <w:szCs w:val="24"/>
        </w:rPr>
        <w:t xml:space="preserve"> funders, different funding c</w:t>
      </w:r>
      <w:r w:rsidRPr="00AE46BE">
        <w:rPr>
          <w:sz w:val="24"/>
          <w:szCs w:val="24"/>
        </w:rPr>
        <w:t xml:space="preserve">ycles, and </w:t>
      </w:r>
      <w:r>
        <w:rPr>
          <w:color w:val="000000"/>
          <w:sz w:val="24"/>
          <w:szCs w:val="24"/>
        </w:rPr>
        <w:t xml:space="preserve">different “cultures” </w:t>
      </w:r>
      <w:r w:rsidR="00AE46BE">
        <w:rPr>
          <w:color w:val="000000"/>
          <w:sz w:val="24"/>
          <w:szCs w:val="24"/>
        </w:rPr>
        <w:t xml:space="preserve">including </w:t>
      </w:r>
      <w:r>
        <w:rPr>
          <w:color w:val="000000"/>
          <w:sz w:val="24"/>
          <w:szCs w:val="24"/>
        </w:rPr>
        <w:t>terminolo</w:t>
      </w:r>
      <w:r w:rsidRPr="00AE46BE">
        <w:rPr>
          <w:sz w:val="24"/>
          <w:szCs w:val="24"/>
        </w:rPr>
        <w:t>gy</w:t>
      </w:r>
      <w:r>
        <w:rPr>
          <w:color w:val="000000"/>
          <w:sz w:val="24"/>
          <w:szCs w:val="24"/>
        </w:rPr>
        <w:t xml:space="preserve"> </w:t>
      </w:r>
      <w:r w:rsidRPr="00AE46BE">
        <w:rPr>
          <w:sz w:val="24"/>
          <w:szCs w:val="24"/>
        </w:rPr>
        <w:t>between</w:t>
      </w:r>
      <w:r>
        <w:rPr>
          <w:color w:val="000000"/>
          <w:sz w:val="24"/>
          <w:szCs w:val="24"/>
        </w:rPr>
        <w:t xml:space="preserve"> prevention and care</w:t>
      </w:r>
      <w:r w:rsidR="00AE46BE">
        <w:rPr>
          <w:color w:val="000000"/>
          <w:sz w:val="24"/>
          <w:szCs w:val="24"/>
        </w:rPr>
        <w:t xml:space="preserve"> of</w:t>
      </w:r>
      <w:r>
        <w:rPr>
          <w:color w:val="000000"/>
          <w:sz w:val="24"/>
          <w:szCs w:val="24"/>
        </w:rPr>
        <w:t xml:space="preserve"> each planning body.  In order to mitigate the impact of these challenges, establish an agreed-upon way to address such issues. </w:t>
      </w:r>
    </w:p>
    <w:p w14:paraId="7264D9AB" w14:textId="77777777" w:rsidR="00223C0B" w:rsidRDefault="00223C0B">
      <w:pPr>
        <w:pBdr>
          <w:top w:val="nil"/>
          <w:left w:val="nil"/>
          <w:bottom w:val="nil"/>
          <w:right w:val="nil"/>
          <w:between w:val="nil"/>
        </w:pBdr>
        <w:ind w:left="720"/>
        <w:rPr>
          <w:color w:val="000000"/>
          <w:sz w:val="24"/>
          <w:szCs w:val="24"/>
        </w:rPr>
      </w:pPr>
    </w:p>
    <w:p w14:paraId="21FF6CB5" w14:textId="77777777" w:rsidR="00223C0B" w:rsidRDefault="00A96E51">
      <w:pPr>
        <w:pBdr>
          <w:top w:val="nil"/>
          <w:left w:val="nil"/>
          <w:bottom w:val="nil"/>
          <w:right w:val="nil"/>
          <w:between w:val="nil"/>
        </w:pBdr>
        <w:ind w:left="720"/>
        <w:rPr>
          <w:b/>
          <w:color w:val="000000"/>
          <w:sz w:val="24"/>
          <w:szCs w:val="24"/>
          <w:u w:val="single"/>
        </w:rPr>
      </w:pPr>
      <w:r>
        <w:rPr>
          <w:b/>
          <w:color w:val="000000"/>
          <w:sz w:val="24"/>
          <w:szCs w:val="24"/>
          <w:u w:val="single"/>
        </w:rPr>
        <w:t>Cost Sharing Plan</w:t>
      </w:r>
    </w:p>
    <w:p w14:paraId="5EFA31B2" w14:textId="77777777" w:rsidR="00223C0B" w:rsidRDefault="00A96E51">
      <w:pPr>
        <w:pBdr>
          <w:top w:val="nil"/>
          <w:left w:val="nil"/>
          <w:bottom w:val="nil"/>
          <w:right w:val="nil"/>
          <w:between w:val="nil"/>
        </w:pBdr>
        <w:ind w:left="720"/>
        <w:rPr>
          <w:color w:val="000000"/>
          <w:sz w:val="24"/>
          <w:szCs w:val="24"/>
        </w:rPr>
      </w:pPr>
      <w:r>
        <w:rPr>
          <w:color w:val="000000"/>
          <w:sz w:val="24"/>
          <w:szCs w:val="24"/>
        </w:rPr>
        <w:t xml:space="preserve">The collaborative planning work of HIV Prevention and Care bodies will likely require financial resources, such as meeting costs for food and space rental, travel costs for consumers participating in planning work, and any resources required for needs assessment activities. Parties should specifically detail who is responsible – and at what level – for providing funding for the various activities outlined in the MOA before such costs are incurred.  </w:t>
      </w:r>
    </w:p>
    <w:p w14:paraId="3F51609E" w14:textId="77777777" w:rsidR="00223C0B" w:rsidRDefault="00223C0B">
      <w:pPr>
        <w:pBdr>
          <w:top w:val="nil"/>
          <w:left w:val="nil"/>
          <w:bottom w:val="nil"/>
          <w:right w:val="nil"/>
          <w:between w:val="nil"/>
        </w:pBdr>
        <w:ind w:left="720"/>
        <w:rPr>
          <w:color w:val="000000"/>
          <w:sz w:val="24"/>
          <w:szCs w:val="24"/>
        </w:rPr>
      </w:pPr>
    </w:p>
    <w:p w14:paraId="2FF456E8" w14:textId="77777777" w:rsidR="00223C0B" w:rsidRDefault="00A96E51">
      <w:pPr>
        <w:pBdr>
          <w:top w:val="nil"/>
          <w:left w:val="nil"/>
          <w:bottom w:val="nil"/>
          <w:right w:val="nil"/>
          <w:between w:val="nil"/>
        </w:pBdr>
        <w:ind w:left="720"/>
        <w:rPr>
          <w:b/>
          <w:color w:val="000000"/>
          <w:sz w:val="24"/>
          <w:szCs w:val="24"/>
          <w:u w:val="single"/>
        </w:rPr>
      </w:pPr>
      <w:r>
        <w:rPr>
          <w:b/>
          <w:color w:val="000000"/>
          <w:sz w:val="24"/>
          <w:szCs w:val="24"/>
          <w:u w:val="single"/>
        </w:rPr>
        <w:t>Managing Disagreements</w:t>
      </w:r>
    </w:p>
    <w:p w14:paraId="4BB6BD06" w14:textId="77777777" w:rsidR="00223C0B" w:rsidRDefault="00A96E51">
      <w:pPr>
        <w:pBdr>
          <w:top w:val="nil"/>
          <w:left w:val="nil"/>
          <w:bottom w:val="nil"/>
          <w:right w:val="nil"/>
          <w:between w:val="nil"/>
        </w:pBdr>
        <w:ind w:left="720"/>
        <w:rPr>
          <w:color w:val="000000"/>
          <w:sz w:val="24"/>
          <w:szCs w:val="24"/>
        </w:rPr>
      </w:pPr>
      <w:r>
        <w:rPr>
          <w:color w:val="000000"/>
          <w:sz w:val="24"/>
          <w:szCs w:val="24"/>
        </w:rPr>
        <w:t xml:space="preserve">Disagreements about the MOA and/or its implementation may arise throughout the collaborative planning process. As a way to proactively mitigate such disagreements, MOAs should specify the process to be used to address and resolve such issues, including both an internal process and potential use of an outside mediator, if needed.  </w:t>
      </w:r>
    </w:p>
    <w:p w14:paraId="3C7E789B" w14:textId="77777777" w:rsidR="00223C0B" w:rsidRDefault="00223C0B">
      <w:pPr>
        <w:pBdr>
          <w:top w:val="nil"/>
          <w:left w:val="nil"/>
          <w:bottom w:val="nil"/>
          <w:right w:val="nil"/>
          <w:between w:val="nil"/>
        </w:pBdr>
        <w:ind w:left="720"/>
        <w:rPr>
          <w:color w:val="000000"/>
          <w:sz w:val="24"/>
          <w:szCs w:val="24"/>
        </w:rPr>
      </w:pPr>
    </w:p>
    <w:p w14:paraId="5AE59B96" w14:textId="77777777" w:rsidR="00223C0B" w:rsidRDefault="00223C0B">
      <w:pPr>
        <w:rPr>
          <w:rFonts w:ascii="Times New Roman" w:eastAsia="Times New Roman" w:hAnsi="Times New Roman" w:cs="Times New Roman"/>
        </w:rPr>
      </w:pPr>
    </w:p>
    <w:p w14:paraId="358EBC0F" w14:textId="77777777" w:rsidR="00223C0B" w:rsidRDefault="00A96E51">
      <w:pPr>
        <w:spacing w:before="34"/>
        <w:rPr>
          <w:sz w:val="36"/>
          <w:szCs w:val="36"/>
        </w:rPr>
      </w:pPr>
      <w:r>
        <w:br w:type="column"/>
      </w:r>
      <w:r>
        <w:rPr>
          <w:b/>
          <w:sz w:val="36"/>
          <w:szCs w:val="36"/>
        </w:rPr>
        <w:lastRenderedPageBreak/>
        <w:t>Memorandum of Agreement (MOA) for Ongoing Collaboration between HIV Prevention and HIV Care</w:t>
      </w:r>
    </w:p>
    <w:p w14:paraId="3FD15AE0" w14:textId="77777777" w:rsidR="00223C0B" w:rsidRDefault="00223C0B">
      <w:pPr>
        <w:spacing w:before="2"/>
        <w:rPr>
          <w:b/>
          <w:sz w:val="24"/>
          <w:szCs w:val="24"/>
        </w:rPr>
      </w:pPr>
    </w:p>
    <w:p w14:paraId="5D980B88" w14:textId="5C0933C5" w:rsidR="00223C0B" w:rsidRDefault="00A96E51">
      <w:pPr>
        <w:pBdr>
          <w:top w:val="nil"/>
          <w:left w:val="nil"/>
          <w:bottom w:val="nil"/>
          <w:right w:val="nil"/>
          <w:between w:val="nil"/>
        </w:pBdr>
        <w:ind w:right="231"/>
        <w:rPr>
          <w:color w:val="000000"/>
          <w:sz w:val="24"/>
          <w:szCs w:val="24"/>
        </w:rPr>
      </w:pPr>
      <w:r>
        <w:rPr>
          <w:b/>
          <w:color w:val="000000"/>
          <w:sz w:val="24"/>
          <w:szCs w:val="24"/>
        </w:rPr>
        <w:t xml:space="preserve">Purpose and Expected Impact of the MOA: </w:t>
      </w:r>
      <w:r>
        <w:rPr>
          <w:color w:val="000000"/>
          <w:sz w:val="24"/>
          <w:szCs w:val="24"/>
        </w:rPr>
        <w:t xml:space="preserve">This Memorandum of Agreement (MOA) describes the agreed-upon scope, structures, and processes for ongoing collaboration between the HIV Prevention Program and Ryan White HIV/AIDS Program (RWHAP) </w:t>
      </w:r>
      <w:r>
        <w:rPr>
          <w:color w:val="000000"/>
          <w:sz w:val="24"/>
          <w:szCs w:val="24"/>
          <w:highlight w:val="yellow"/>
        </w:rPr>
        <w:t>Select a Part</w:t>
      </w:r>
      <w:r>
        <w:rPr>
          <w:color w:val="000000"/>
          <w:sz w:val="24"/>
          <w:szCs w:val="24"/>
        </w:rPr>
        <w:t xml:space="preserve"> in </w:t>
      </w:r>
      <w:r>
        <w:rPr>
          <w:color w:val="000000"/>
          <w:sz w:val="24"/>
          <w:szCs w:val="24"/>
          <w:highlight w:val="yellow"/>
        </w:rPr>
        <w:t>Jurisdiction name</w:t>
      </w:r>
      <w:r>
        <w:rPr>
          <w:color w:val="000000"/>
          <w:sz w:val="24"/>
          <w:szCs w:val="24"/>
        </w:rPr>
        <w:t xml:space="preserve">. It is intended to guide and clarify responsibilities for ongoing collaboration for the implementation and monitoring of the Integrated HIV Prevention and Care Plan and/or in other </w:t>
      </w:r>
      <w:r w:rsidRPr="00AE46BE">
        <w:rPr>
          <w:sz w:val="24"/>
          <w:szCs w:val="24"/>
        </w:rPr>
        <w:t>joint activities</w:t>
      </w:r>
      <w:r>
        <w:rPr>
          <w:color w:val="000000"/>
          <w:sz w:val="24"/>
          <w:szCs w:val="24"/>
        </w:rPr>
        <w:t xml:space="preserve"> between:</w:t>
      </w:r>
    </w:p>
    <w:p w14:paraId="2CFF372D" w14:textId="77777777" w:rsidR="00223C0B" w:rsidRDefault="00223C0B">
      <w:pPr>
        <w:pBdr>
          <w:top w:val="nil"/>
          <w:left w:val="nil"/>
          <w:bottom w:val="nil"/>
          <w:right w:val="nil"/>
          <w:between w:val="nil"/>
        </w:pBdr>
        <w:ind w:right="231"/>
        <w:rPr>
          <w:color w:val="000000"/>
          <w:sz w:val="24"/>
          <w:szCs w:val="24"/>
        </w:rPr>
      </w:pPr>
    </w:p>
    <w:p w14:paraId="55F479DC" w14:textId="7882EFC7" w:rsidR="00223C0B" w:rsidRDefault="000A6537">
      <w:pPr>
        <w:numPr>
          <w:ilvl w:val="0"/>
          <w:numId w:val="4"/>
        </w:numPr>
        <w:pBdr>
          <w:top w:val="nil"/>
          <w:left w:val="nil"/>
          <w:bottom w:val="nil"/>
          <w:right w:val="nil"/>
          <w:between w:val="nil"/>
        </w:pBdr>
        <w:ind w:right="231"/>
      </w:pPr>
      <w:r>
        <w:rPr>
          <w:color w:val="000000"/>
          <w:sz w:val="24"/>
          <w:szCs w:val="24"/>
          <w:highlight w:val="yellow"/>
        </w:rPr>
        <w:t>Add Entity Name (e.g. Planning Body</w:t>
      </w:r>
      <w:r w:rsidR="00AD0967">
        <w:rPr>
          <w:color w:val="000000"/>
          <w:sz w:val="24"/>
          <w:szCs w:val="24"/>
          <w:highlight w:val="yellow"/>
        </w:rPr>
        <w:t xml:space="preserve"> Name) </w:t>
      </w:r>
    </w:p>
    <w:p w14:paraId="0B5EBE85" w14:textId="77777777" w:rsidR="00223C0B" w:rsidRDefault="00223C0B">
      <w:pPr>
        <w:pBdr>
          <w:top w:val="nil"/>
          <w:left w:val="nil"/>
          <w:bottom w:val="nil"/>
          <w:right w:val="nil"/>
          <w:between w:val="nil"/>
        </w:pBdr>
        <w:ind w:left="765" w:right="231"/>
        <w:rPr>
          <w:i/>
          <w:color w:val="000000"/>
          <w:sz w:val="24"/>
          <w:szCs w:val="24"/>
        </w:rPr>
      </w:pPr>
    </w:p>
    <w:p w14:paraId="4CBFB701" w14:textId="77777777" w:rsidR="00223C0B" w:rsidRDefault="00A96E51">
      <w:pPr>
        <w:pBdr>
          <w:top w:val="nil"/>
          <w:left w:val="nil"/>
          <w:bottom w:val="nil"/>
          <w:right w:val="nil"/>
          <w:between w:val="nil"/>
        </w:pBdr>
        <w:ind w:right="231"/>
        <w:rPr>
          <w:color w:val="000000"/>
          <w:sz w:val="24"/>
          <w:szCs w:val="24"/>
        </w:rPr>
      </w:pPr>
      <w:r>
        <w:rPr>
          <w:color w:val="000000"/>
          <w:sz w:val="24"/>
          <w:szCs w:val="24"/>
        </w:rPr>
        <w:t>The expected impact of the collaboration includes:</w:t>
      </w:r>
    </w:p>
    <w:p w14:paraId="71DC6E29" w14:textId="77777777" w:rsidR="00223C0B" w:rsidRDefault="00A96E51">
      <w:pPr>
        <w:numPr>
          <w:ilvl w:val="0"/>
          <w:numId w:val="2"/>
        </w:numPr>
        <w:pBdr>
          <w:top w:val="nil"/>
          <w:left w:val="nil"/>
          <w:bottom w:val="nil"/>
          <w:right w:val="nil"/>
          <w:between w:val="nil"/>
        </w:pBdr>
        <w:tabs>
          <w:tab w:val="left" w:pos="821"/>
        </w:tabs>
        <w:spacing w:line="305" w:lineRule="auto"/>
      </w:pPr>
      <w:r>
        <w:rPr>
          <w:color w:val="000000"/>
          <w:sz w:val="24"/>
          <w:szCs w:val="24"/>
        </w:rPr>
        <w:t>Improved coordination of HIV prevention and care activities and services across the jurisdiction</w:t>
      </w:r>
    </w:p>
    <w:p w14:paraId="307B2211" w14:textId="77777777" w:rsidR="00223C0B" w:rsidRDefault="00A96E51">
      <w:pPr>
        <w:numPr>
          <w:ilvl w:val="0"/>
          <w:numId w:val="2"/>
        </w:numPr>
        <w:pBdr>
          <w:top w:val="nil"/>
          <w:left w:val="nil"/>
          <w:bottom w:val="nil"/>
          <w:right w:val="nil"/>
          <w:between w:val="nil"/>
        </w:pBdr>
        <w:tabs>
          <w:tab w:val="left" w:pos="821"/>
        </w:tabs>
        <w:spacing w:before="1"/>
        <w:ind w:right="480"/>
        <w:jc w:val="both"/>
      </w:pPr>
      <w:r>
        <w:rPr>
          <w:color w:val="000000"/>
          <w:sz w:val="24"/>
          <w:szCs w:val="24"/>
        </w:rPr>
        <w:t>Improved outcomes, as measured by the HIV Care Continuum, progress towards the national goals and objectives, jurisdictional integrated plan objectives, and specified performance and outcome measures</w:t>
      </w:r>
    </w:p>
    <w:p w14:paraId="7ED6B3B9" w14:textId="77777777" w:rsidR="00223C0B" w:rsidRDefault="00A96E51">
      <w:pPr>
        <w:numPr>
          <w:ilvl w:val="0"/>
          <w:numId w:val="2"/>
        </w:numPr>
        <w:pBdr>
          <w:top w:val="nil"/>
          <w:left w:val="nil"/>
          <w:bottom w:val="nil"/>
          <w:right w:val="nil"/>
          <w:between w:val="nil"/>
        </w:pBdr>
        <w:tabs>
          <w:tab w:val="left" w:pos="821"/>
        </w:tabs>
        <w:spacing w:before="1"/>
        <w:ind w:right="480"/>
        <w:jc w:val="both"/>
      </w:pPr>
      <w:r>
        <w:rPr>
          <w:color w:val="000000"/>
          <w:sz w:val="24"/>
          <w:szCs w:val="24"/>
        </w:rPr>
        <w:t>Increased communication and collaboration across HIV prevention and care providers.</w:t>
      </w:r>
    </w:p>
    <w:p w14:paraId="0DB9C056" w14:textId="77777777" w:rsidR="00223C0B" w:rsidRDefault="00223C0B">
      <w:pPr>
        <w:spacing w:before="12"/>
        <w:rPr>
          <w:sz w:val="23"/>
          <w:szCs w:val="23"/>
        </w:rPr>
      </w:pPr>
    </w:p>
    <w:p w14:paraId="2A146E19" w14:textId="681402BA" w:rsidR="00223C0B" w:rsidRDefault="00A96E51">
      <w:pPr>
        <w:pBdr>
          <w:top w:val="nil"/>
          <w:left w:val="nil"/>
          <w:bottom w:val="nil"/>
          <w:right w:val="nil"/>
          <w:between w:val="nil"/>
        </w:pBdr>
        <w:ind w:right="231"/>
        <w:rPr>
          <w:color w:val="000000"/>
          <w:sz w:val="24"/>
          <w:szCs w:val="24"/>
        </w:rPr>
      </w:pPr>
      <w:r>
        <w:rPr>
          <w:b/>
          <w:color w:val="000000"/>
          <w:sz w:val="24"/>
          <w:szCs w:val="24"/>
        </w:rPr>
        <w:t xml:space="preserve">Time Period: </w:t>
      </w:r>
      <w:r>
        <w:rPr>
          <w:color w:val="000000"/>
          <w:sz w:val="24"/>
          <w:szCs w:val="24"/>
        </w:rPr>
        <w:t xml:space="preserve">The MOA becomes effective once signed by all parties and continues in effect through </w:t>
      </w:r>
      <w:r>
        <w:rPr>
          <w:color w:val="000000"/>
          <w:sz w:val="24"/>
          <w:szCs w:val="24"/>
          <w:highlight w:val="yellow"/>
        </w:rPr>
        <w:t>List MOA end date</w:t>
      </w:r>
      <w:r>
        <w:rPr>
          <w:color w:val="000000"/>
          <w:sz w:val="24"/>
          <w:szCs w:val="24"/>
        </w:rPr>
        <w:t xml:space="preserve">. It can be extended by mutual agreement. </w:t>
      </w:r>
    </w:p>
    <w:p w14:paraId="6CD07A2A" w14:textId="77777777" w:rsidR="00223C0B" w:rsidRDefault="00223C0B">
      <w:pPr>
        <w:spacing w:before="11"/>
        <w:rPr>
          <w:sz w:val="23"/>
          <w:szCs w:val="23"/>
        </w:rPr>
      </w:pPr>
    </w:p>
    <w:p w14:paraId="14EB893C" w14:textId="77777777" w:rsidR="00223C0B" w:rsidRDefault="00A96E51">
      <w:pPr>
        <w:pBdr>
          <w:top w:val="nil"/>
          <w:left w:val="nil"/>
          <w:bottom w:val="nil"/>
          <w:right w:val="nil"/>
          <w:between w:val="nil"/>
        </w:pBdr>
        <w:rPr>
          <w:i/>
          <w:color w:val="000000"/>
          <w:sz w:val="24"/>
          <w:szCs w:val="24"/>
          <w:highlight w:val="yellow"/>
        </w:rPr>
      </w:pPr>
      <w:r>
        <w:rPr>
          <w:b/>
          <w:color w:val="000000"/>
          <w:sz w:val="24"/>
          <w:szCs w:val="24"/>
        </w:rPr>
        <w:t xml:space="preserve">Scope of Collaboration: </w:t>
      </w:r>
      <w:r>
        <w:rPr>
          <w:color w:val="000000"/>
          <w:sz w:val="24"/>
          <w:szCs w:val="24"/>
          <w:highlight w:val="yellow"/>
        </w:rPr>
        <w:t>Jurisdiction name</w:t>
      </w:r>
      <w:r>
        <w:rPr>
          <w:color w:val="000000"/>
          <w:sz w:val="24"/>
          <w:szCs w:val="24"/>
        </w:rPr>
        <w:t xml:space="preserve"> will collaborate on the following: </w:t>
      </w:r>
    </w:p>
    <w:p w14:paraId="2AFC6C89" w14:textId="77777777" w:rsidR="00223C0B" w:rsidRDefault="00A96E51">
      <w:pPr>
        <w:numPr>
          <w:ilvl w:val="0"/>
          <w:numId w:val="3"/>
        </w:numPr>
        <w:pBdr>
          <w:top w:val="nil"/>
          <w:left w:val="nil"/>
          <w:bottom w:val="nil"/>
          <w:right w:val="nil"/>
          <w:between w:val="nil"/>
        </w:pBdr>
        <w:ind w:right="231"/>
        <w:rPr>
          <w:color w:val="000000"/>
        </w:rPr>
      </w:pPr>
      <w:r>
        <w:rPr>
          <w:color w:val="000000"/>
          <w:sz w:val="24"/>
          <w:szCs w:val="24"/>
          <w:highlight w:val="yellow"/>
        </w:rPr>
        <w:t>List areas for collaboration</w:t>
      </w:r>
    </w:p>
    <w:p w14:paraId="30DC7DEA" w14:textId="77777777" w:rsidR="00223C0B" w:rsidRDefault="00223C0B">
      <w:pPr>
        <w:rPr>
          <w:sz w:val="24"/>
          <w:szCs w:val="24"/>
        </w:rPr>
      </w:pPr>
    </w:p>
    <w:p w14:paraId="15D7520D" w14:textId="77777777" w:rsidR="00223C0B" w:rsidRDefault="00A96E51">
      <w:pPr>
        <w:pBdr>
          <w:top w:val="nil"/>
          <w:left w:val="nil"/>
          <w:bottom w:val="nil"/>
          <w:right w:val="nil"/>
          <w:between w:val="nil"/>
        </w:pBdr>
        <w:rPr>
          <w:b/>
          <w:color w:val="000000"/>
          <w:sz w:val="24"/>
          <w:szCs w:val="24"/>
        </w:rPr>
      </w:pPr>
      <w:r>
        <w:rPr>
          <w:b/>
          <w:color w:val="000000"/>
          <w:sz w:val="24"/>
          <w:szCs w:val="24"/>
        </w:rPr>
        <w:t xml:space="preserve">Specific Tasks/Responsibilities of Each Party: </w:t>
      </w:r>
    </w:p>
    <w:p w14:paraId="0073809D" w14:textId="77777777" w:rsidR="00223C0B" w:rsidRDefault="00A96E51">
      <w:pPr>
        <w:pBdr>
          <w:top w:val="nil"/>
          <w:left w:val="nil"/>
          <w:bottom w:val="nil"/>
          <w:right w:val="nil"/>
          <w:between w:val="nil"/>
        </w:pBdr>
        <w:rPr>
          <w:color w:val="000000"/>
          <w:sz w:val="24"/>
          <w:szCs w:val="24"/>
          <w:highlight w:val="yellow"/>
        </w:rPr>
      </w:pPr>
      <w:r>
        <w:rPr>
          <w:color w:val="000000"/>
          <w:sz w:val="24"/>
          <w:szCs w:val="24"/>
          <w:highlight w:val="yellow"/>
        </w:rPr>
        <w:t>List specific tasks and responsibilities for individual parties</w:t>
      </w:r>
    </w:p>
    <w:p w14:paraId="6A19A9E0" w14:textId="77777777" w:rsidR="00223C0B" w:rsidRDefault="00A96E51">
      <w:pPr>
        <w:spacing w:before="120"/>
        <w:ind w:right="348"/>
        <w:jc w:val="both"/>
        <w:rPr>
          <w:b/>
          <w:sz w:val="24"/>
          <w:szCs w:val="24"/>
        </w:rPr>
      </w:pPr>
      <w:r>
        <w:rPr>
          <w:b/>
          <w:sz w:val="24"/>
          <w:szCs w:val="24"/>
        </w:rPr>
        <w:t xml:space="preserve">All parties will share the following responsibilities, </w:t>
      </w:r>
      <w:r>
        <w:rPr>
          <w:sz w:val="24"/>
          <w:szCs w:val="24"/>
        </w:rPr>
        <w:t>with tasks divided between Recipient and planning body based on the planning requirements and roles specified for Prevention and for Care</w:t>
      </w:r>
      <w:r>
        <w:rPr>
          <w:b/>
          <w:sz w:val="24"/>
          <w:szCs w:val="24"/>
        </w:rPr>
        <w:t>:</w:t>
      </w:r>
    </w:p>
    <w:p w14:paraId="7596E1F8" w14:textId="77777777" w:rsidR="00223C0B" w:rsidRPr="00AE46BE" w:rsidRDefault="00223C0B">
      <w:pPr>
        <w:spacing w:before="120"/>
        <w:ind w:right="348"/>
        <w:jc w:val="both"/>
        <w:rPr>
          <w:b/>
          <w:sz w:val="24"/>
          <w:szCs w:val="24"/>
        </w:rPr>
      </w:pPr>
    </w:p>
    <w:p w14:paraId="3867EC78" w14:textId="10F86848" w:rsidR="00223C0B" w:rsidRDefault="00A96E51">
      <w:pPr>
        <w:pBdr>
          <w:top w:val="nil"/>
          <w:left w:val="nil"/>
          <w:bottom w:val="nil"/>
          <w:right w:val="nil"/>
          <w:between w:val="nil"/>
        </w:pBdr>
        <w:rPr>
          <w:color w:val="000000"/>
          <w:sz w:val="24"/>
          <w:szCs w:val="24"/>
        </w:rPr>
      </w:pPr>
      <w:r w:rsidRPr="00AE46BE">
        <w:rPr>
          <w:b/>
          <w:sz w:val="24"/>
          <w:szCs w:val="24"/>
        </w:rPr>
        <w:t xml:space="preserve">[ Sample structure, responsibilities, and challenges]  </w:t>
      </w:r>
      <w:r>
        <w:rPr>
          <w:b/>
          <w:i/>
          <w:color w:val="000000"/>
          <w:sz w:val="24"/>
          <w:szCs w:val="24"/>
        </w:rPr>
        <w:t xml:space="preserve"> Establishment of a Joint Committee to manage and oversee collaborative activities involving Prevention and Care. </w:t>
      </w:r>
      <w:r>
        <w:rPr>
          <w:color w:val="000000"/>
          <w:sz w:val="24"/>
          <w:szCs w:val="24"/>
        </w:rPr>
        <w:t xml:space="preserve">The Joint Committee will have a total of </w:t>
      </w:r>
      <w:r>
        <w:rPr>
          <w:color w:val="000000"/>
          <w:sz w:val="24"/>
          <w:szCs w:val="24"/>
          <w:highlight w:val="yellow"/>
        </w:rPr>
        <w:t>number</w:t>
      </w:r>
      <w:r>
        <w:rPr>
          <w:color w:val="000000"/>
          <w:sz w:val="24"/>
          <w:szCs w:val="24"/>
        </w:rPr>
        <w:t xml:space="preserve"> members, with an equal number of representatives from Prevention and Care, including the Recipient and the Chair or a Co-Chair of each planning body. It will also include </w:t>
      </w:r>
      <w:r>
        <w:rPr>
          <w:color w:val="000000"/>
          <w:sz w:val="24"/>
          <w:szCs w:val="24"/>
          <w:highlight w:val="yellow"/>
        </w:rPr>
        <w:t>number</w:t>
      </w:r>
      <w:r>
        <w:rPr>
          <w:color w:val="000000"/>
          <w:sz w:val="24"/>
          <w:szCs w:val="24"/>
        </w:rPr>
        <w:t xml:space="preserve"> additional representatives of each body, selected to ensure diversity in backgrounds, affiliations, and expertise; at least </w:t>
      </w:r>
      <w:r>
        <w:rPr>
          <w:color w:val="000000"/>
          <w:sz w:val="24"/>
          <w:szCs w:val="24"/>
          <w:highlight w:val="yellow"/>
        </w:rPr>
        <w:t>number</w:t>
      </w:r>
      <w:r>
        <w:rPr>
          <w:color w:val="000000"/>
          <w:sz w:val="24"/>
          <w:szCs w:val="24"/>
        </w:rPr>
        <w:t xml:space="preserve"> consumers of prevention service (or persons from populations targeted for HIV prevention and testing) and </w:t>
      </w:r>
      <w:r>
        <w:rPr>
          <w:color w:val="000000"/>
          <w:sz w:val="24"/>
          <w:szCs w:val="24"/>
          <w:highlight w:val="yellow"/>
        </w:rPr>
        <w:t>number</w:t>
      </w:r>
      <w:r>
        <w:rPr>
          <w:color w:val="000000"/>
          <w:sz w:val="24"/>
          <w:szCs w:val="24"/>
        </w:rPr>
        <w:t xml:space="preserve"> consumers of RWHAP services; and </w:t>
      </w:r>
      <w:r>
        <w:rPr>
          <w:color w:val="000000"/>
          <w:sz w:val="24"/>
          <w:szCs w:val="24"/>
          <w:highlight w:val="yellow"/>
        </w:rPr>
        <w:t>number</w:t>
      </w:r>
      <w:r>
        <w:rPr>
          <w:color w:val="000000"/>
          <w:sz w:val="24"/>
          <w:szCs w:val="24"/>
        </w:rPr>
        <w:t xml:space="preserve"> individuals associated with either body but bringing needed knowledge, skills, and relationships.</w:t>
      </w:r>
    </w:p>
    <w:p w14:paraId="05E7775D" w14:textId="77777777" w:rsidR="00223C0B" w:rsidRDefault="00A96E51">
      <w:pPr>
        <w:numPr>
          <w:ilvl w:val="0"/>
          <w:numId w:val="1"/>
        </w:numPr>
        <w:tabs>
          <w:tab w:val="left" w:pos="461"/>
        </w:tabs>
        <w:spacing w:before="2"/>
        <w:ind w:left="460" w:right="305"/>
      </w:pPr>
      <w:r>
        <w:rPr>
          <w:b/>
          <w:i/>
          <w:sz w:val="24"/>
          <w:szCs w:val="24"/>
        </w:rPr>
        <w:lastRenderedPageBreak/>
        <w:t xml:space="preserve">Participation in mutually agreed upon community information and feedback sessions, </w:t>
      </w:r>
      <w:r>
        <w:rPr>
          <w:sz w:val="24"/>
          <w:szCs w:val="24"/>
        </w:rPr>
        <w:t>initially to inform the community about the content and priorities of the Integrated HIV Prevention and Care Plan, and then to seek community input and keep the community aware of progress and challenges in plan implementation.</w:t>
      </w:r>
    </w:p>
    <w:p w14:paraId="1BDACE01" w14:textId="77777777" w:rsidR="00223C0B" w:rsidRDefault="00A96E51">
      <w:pPr>
        <w:numPr>
          <w:ilvl w:val="0"/>
          <w:numId w:val="7"/>
        </w:numPr>
        <w:tabs>
          <w:tab w:val="left" w:pos="461"/>
        </w:tabs>
        <w:ind w:right="305"/>
      </w:pPr>
      <w:r>
        <w:rPr>
          <w:b/>
          <w:i/>
          <w:sz w:val="24"/>
          <w:szCs w:val="24"/>
        </w:rPr>
        <w:t xml:space="preserve">Implementation of the Work Plan included in the Integrated HIV Prevention and Care Plan, </w:t>
      </w:r>
      <w:r>
        <w:rPr>
          <w:sz w:val="24"/>
          <w:szCs w:val="24"/>
        </w:rPr>
        <w:t>including carrying out tasks for which each party is responsible and meeting timelines specified, establishing joint committees or work groups to implement shared tasks.</w:t>
      </w:r>
    </w:p>
    <w:p w14:paraId="341DBE14" w14:textId="77777777" w:rsidR="00223C0B" w:rsidRDefault="00A96E51">
      <w:pPr>
        <w:numPr>
          <w:ilvl w:val="0"/>
          <w:numId w:val="7"/>
        </w:numPr>
        <w:tabs>
          <w:tab w:val="left" w:pos="461"/>
        </w:tabs>
        <w:ind w:right="168"/>
      </w:pPr>
      <w:r>
        <w:rPr>
          <w:b/>
          <w:i/>
          <w:sz w:val="24"/>
          <w:szCs w:val="24"/>
        </w:rPr>
        <w:t xml:space="preserve">Monitoring their own progress towards Work Plan tasks, objectives, and goals, </w:t>
      </w:r>
      <w:r>
        <w:rPr>
          <w:sz w:val="24"/>
          <w:szCs w:val="24"/>
        </w:rPr>
        <w:t xml:space="preserve">sharing progress data with the other parties on a </w:t>
      </w:r>
      <w:r>
        <w:rPr>
          <w:sz w:val="24"/>
          <w:szCs w:val="24"/>
          <w:highlight w:val="yellow"/>
        </w:rPr>
        <w:t>add timeframe</w:t>
      </w:r>
      <w:r>
        <w:rPr>
          <w:sz w:val="24"/>
          <w:szCs w:val="24"/>
        </w:rPr>
        <w:t xml:space="preserve"> basis and performance and outcomes data including QM data on a </w:t>
      </w:r>
      <w:r>
        <w:rPr>
          <w:sz w:val="24"/>
          <w:szCs w:val="24"/>
          <w:highlight w:val="yellow"/>
        </w:rPr>
        <w:t>add timeframe</w:t>
      </w:r>
      <w:r>
        <w:rPr>
          <w:sz w:val="24"/>
          <w:szCs w:val="24"/>
        </w:rPr>
        <w:t xml:space="preserve"> basis, and participating in a joint review of progress towards Plan goals and objectives at the end of each program year</w:t>
      </w:r>
    </w:p>
    <w:p w14:paraId="7411C434" w14:textId="77777777" w:rsidR="00223C0B" w:rsidRDefault="00A96E51">
      <w:pPr>
        <w:numPr>
          <w:ilvl w:val="0"/>
          <w:numId w:val="7"/>
        </w:numPr>
        <w:tabs>
          <w:tab w:val="left" w:pos="461"/>
        </w:tabs>
        <w:ind w:right="305"/>
      </w:pPr>
      <w:r>
        <w:rPr>
          <w:b/>
          <w:i/>
          <w:sz w:val="24"/>
          <w:szCs w:val="24"/>
        </w:rPr>
        <w:t xml:space="preserve">Collaborating on needs assessment activities relevant to both prevention and care, </w:t>
      </w:r>
      <w:r>
        <w:rPr>
          <w:sz w:val="24"/>
          <w:szCs w:val="24"/>
        </w:rPr>
        <w:t xml:space="preserve">as specified in the Integrated Plan and </w:t>
      </w:r>
      <w:r>
        <w:rPr>
          <w:sz w:val="24"/>
          <w:szCs w:val="24"/>
          <w:highlight w:val="yellow"/>
        </w:rPr>
        <w:t>add timeframe</w:t>
      </w:r>
      <w:r>
        <w:rPr>
          <w:sz w:val="24"/>
          <w:szCs w:val="24"/>
        </w:rPr>
        <w:t xml:space="preserve"> as agreed upon.</w:t>
      </w:r>
    </w:p>
    <w:p w14:paraId="68A0EEE8" w14:textId="77777777" w:rsidR="00223C0B" w:rsidRDefault="00A96E51">
      <w:pPr>
        <w:numPr>
          <w:ilvl w:val="0"/>
          <w:numId w:val="6"/>
        </w:numPr>
        <w:tabs>
          <w:tab w:val="left" w:pos="461"/>
        </w:tabs>
        <w:ind w:right="305"/>
      </w:pPr>
      <w:r>
        <w:rPr>
          <w:b/>
          <w:i/>
          <w:sz w:val="24"/>
          <w:szCs w:val="24"/>
        </w:rPr>
        <w:t xml:space="preserve">Sharing data with the other planning body and/or Recipient, </w:t>
      </w:r>
      <w:r>
        <w:rPr>
          <w:sz w:val="24"/>
          <w:szCs w:val="24"/>
        </w:rPr>
        <w:t xml:space="preserve">including data needed to produce and interpret HIV Care Continuum analyses for subpopulations as mutually determined, and data on testing, services, client characteristics, and other agreed-upon topics. </w:t>
      </w:r>
      <w:r>
        <w:rPr>
          <w:sz w:val="24"/>
          <w:szCs w:val="24"/>
          <w:highlight w:val="yellow"/>
        </w:rPr>
        <w:t>List or chart data to be shared by each party with dates for sharing, format in which data is shared, and the delivery mechanism for sharing. Be sure to include details on whether data is aggregate or client level data. Numerators and denominators for performance data should be clearly defined.</w:t>
      </w:r>
      <w:r>
        <w:rPr>
          <w:sz w:val="24"/>
          <w:szCs w:val="24"/>
        </w:rPr>
        <w:t xml:space="preserve"> </w:t>
      </w:r>
    </w:p>
    <w:p w14:paraId="00FA2967" w14:textId="77777777" w:rsidR="00223C0B" w:rsidRDefault="00A96E51">
      <w:pPr>
        <w:numPr>
          <w:ilvl w:val="0"/>
          <w:numId w:val="6"/>
        </w:numPr>
        <w:pBdr>
          <w:top w:val="nil"/>
          <w:left w:val="nil"/>
          <w:bottom w:val="nil"/>
          <w:right w:val="nil"/>
          <w:between w:val="nil"/>
        </w:pBdr>
        <w:tabs>
          <w:tab w:val="left" w:pos="461"/>
        </w:tabs>
        <w:ind w:right="168"/>
        <w:rPr>
          <w:color w:val="000000"/>
        </w:rPr>
      </w:pPr>
      <w:r>
        <w:rPr>
          <w:b/>
          <w:i/>
          <w:color w:val="000000"/>
          <w:sz w:val="24"/>
          <w:szCs w:val="24"/>
        </w:rPr>
        <w:t xml:space="preserve">Collaborating on analysis and interpretation of data </w:t>
      </w:r>
      <w:r>
        <w:rPr>
          <w:color w:val="000000"/>
          <w:sz w:val="24"/>
          <w:szCs w:val="24"/>
        </w:rPr>
        <w:t>that benefit from both Prevention and Care perspectives</w:t>
      </w:r>
      <w:r>
        <w:rPr>
          <w:b/>
          <w:i/>
          <w:color w:val="000000"/>
          <w:sz w:val="24"/>
          <w:szCs w:val="24"/>
        </w:rPr>
        <w:t xml:space="preserve"> </w:t>
      </w:r>
      <w:r>
        <w:rPr>
          <w:color w:val="000000"/>
          <w:sz w:val="24"/>
          <w:szCs w:val="24"/>
        </w:rPr>
        <w:t xml:space="preserve">from various sources, to better understand trends in the epidemic, including joint review of data from different sources and studies </w:t>
      </w:r>
      <w:r>
        <w:rPr>
          <w:color w:val="000000"/>
          <w:sz w:val="24"/>
          <w:szCs w:val="24"/>
          <w:highlight w:val="yellow"/>
        </w:rPr>
        <w:t>Enter specifics about data sources and review procedures</w:t>
      </w:r>
    </w:p>
    <w:p w14:paraId="18131635" w14:textId="77777777" w:rsidR="00223C0B" w:rsidRDefault="00A96E51">
      <w:pPr>
        <w:numPr>
          <w:ilvl w:val="0"/>
          <w:numId w:val="6"/>
        </w:numPr>
        <w:tabs>
          <w:tab w:val="left" w:pos="461"/>
        </w:tabs>
        <w:ind w:right="325"/>
      </w:pPr>
      <w:r>
        <w:rPr>
          <w:b/>
          <w:i/>
          <w:sz w:val="24"/>
          <w:szCs w:val="24"/>
        </w:rPr>
        <w:t xml:space="preserve">Sharing information </w:t>
      </w:r>
      <w:r>
        <w:rPr>
          <w:sz w:val="24"/>
          <w:szCs w:val="24"/>
        </w:rPr>
        <w:t xml:space="preserve">about the work of each planning body and Recipient, emerging trends, service models, and other agreed-upon topics </w:t>
      </w:r>
      <w:r>
        <w:rPr>
          <w:sz w:val="24"/>
          <w:szCs w:val="24"/>
          <w:highlight w:val="yellow"/>
        </w:rPr>
        <w:t>list specific information to be shared</w:t>
      </w:r>
      <w:r>
        <w:rPr>
          <w:sz w:val="24"/>
          <w:szCs w:val="24"/>
        </w:rPr>
        <w:t>; this includes scheduling an oral report from each planning body and Recipient at each regular meeting of the other planning body.</w:t>
      </w:r>
    </w:p>
    <w:p w14:paraId="2F47B52A" w14:textId="77777777" w:rsidR="00223C0B" w:rsidRDefault="00A96E51">
      <w:pPr>
        <w:spacing w:before="2"/>
        <w:ind w:left="460" w:right="305" w:hanging="360"/>
        <w:rPr>
          <w:sz w:val="24"/>
          <w:szCs w:val="24"/>
        </w:rPr>
      </w:pPr>
      <w:r>
        <w:rPr>
          <w:i/>
          <w:sz w:val="24"/>
          <w:szCs w:val="24"/>
        </w:rPr>
        <w:t xml:space="preserve">9.   </w:t>
      </w:r>
      <w:r>
        <w:rPr>
          <w:b/>
          <w:i/>
          <w:sz w:val="24"/>
          <w:szCs w:val="24"/>
        </w:rPr>
        <w:t xml:space="preserve">Arranging for membership cross-representation, </w:t>
      </w:r>
      <w:r>
        <w:rPr>
          <w:sz w:val="24"/>
          <w:szCs w:val="24"/>
        </w:rPr>
        <w:t xml:space="preserve">with at least </w:t>
      </w:r>
      <w:r>
        <w:rPr>
          <w:sz w:val="24"/>
          <w:szCs w:val="24"/>
          <w:highlight w:val="yellow"/>
        </w:rPr>
        <w:t>number</w:t>
      </w:r>
      <w:r>
        <w:rPr>
          <w:sz w:val="24"/>
          <w:szCs w:val="24"/>
        </w:rPr>
        <w:t xml:space="preserve"> members of each planning body serving as voting members of the other planning body.</w:t>
      </w:r>
    </w:p>
    <w:p w14:paraId="6CFDDD4A" w14:textId="77777777" w:rsidR="00223C0B" w:rsidRDefault="00A96E51">
      <w:pPr>
        <w:pBdr>
          <w:top w:val="nil"/>
          <w:left w:val="nil"/>
          <w:bottom w:val="nil"/>
          <w:right w:val="nil"/>
          <w:between w:val="nil"/>
        </w:pBdr>
        <w:ind w:left="460" w:right="168" w:hanging="360"/>
        <w:rPr>
          <w:color w:val="000000"/>
          <w:sz w:val="24"/>
          <w:szCs w:val="24"/>
        </w:rPr>
      </w:pPr>
      <w:r>
        <w:rPr>
          <w:color w:val="000000"/>
          <w:sz w:val="24"/>
          <w:szCs w:val="24"/>
        </w:rPr>
        <w:t xml:space="preserve">10. </w:t>
      </w:r>
      <w:r>
        <w:rPr>
          <w:b/>
          <w:i/>
          <w:color w:val="000000"/>
          <w:sz w:val="24"/>
          <w:szCs w:val="24"/>
        </w:rPr>
        <w:t xml:space="preserve">Reviewing and updating the Integrated Plan, </w:t>
      </w:r>
      <w:r>
        <w:rPr>
          <w:color w:val="000000"/>
          <w:sz w:val="24"/>
          <w:szCs w:val="24"/>
        </w:rPr>
        <w:t xml:space="preserve">with reviews, updates to the Work Plan, and updating of epidemiological and other Plan data </w:t>
      </w:r>
      <w:r>
        <w:rPr>
          <w:color w:val="000000"/>
          <w:sz w:val="24"/>
          <w:szCs w:val="24"/>
          <w:highlight w:val="yellow"/>
        </w:rPr>
        <w:t>add timeframe</w:t>
      </w:r>
      <w:r>
        <w:rPr>
          <w:color w:val="000000"/>
          <w:sz w:val="24"/>
          <w:szCs w:val="24"/>
        </w:rPr>
        <w:t xml:space="preserve"> as agreed upon with the revised Integrated Plan approved by both planning bodies.</w:t>
      </w:r>
    </w:p>
    <w:p w14:paraId="621F5DF3" w14:textId="77777777" w:rsidR="00223C0B" w:rsidRDefault="00223C0B">
      <w:pPr>
        <w:spacing w:before="2"/>
        <w:rPr>
          <w:sz w:val="20"/>
          <w:szCs w:val="20"/>
        </w:rPr>
      </w:pPr>
    </w:p>
    <w:p w14:paraId="68641176" w14:textId="77777777" w:rsidR="00223C0B" w:rsidRDefault="00A96E51">
      <w:pPr>
        <w:pBdr>
          <w:top w:val="nil"/>
          <w:left w:val="nil"/>
          <w:bottom w:val="nil"/>
          <w:right w:val="nil"/>
          <w:between w:val="nil"/>
        </w:pBdr>
        <w:rPr>
          <w:b/>
          <w:color w:val="000000"/>
          <w:sz w:val="24"/>
          <w:szCs w:val="24"/>
        </w:rPr>
      </w:pPr>
      <w:r>
        <w:rPr>
          <w:b/>
          <w:color w:val="000000"/>
          <w:sz w:val="24"/>
          <w:szCs w:val="24"/>
        </w:rPr>
        <w:t xml:space="preserve">Identification of and Plans for Addressing Expected Challenges </w:t>
      </w:r>
    </w:p>
    <w:p w14:paraId="61FEC211" w14:textId="77777777" w:rsidR="00223C0B" w:rsidRDefault="00A96E51">
      <w:pPr>
        <w:pBdr>
          <w:top w:val="nil"/>
          <w:left w:val="nil"/>
          <w:bottom w:val="nil"/>
          <w:right w:val="nil"/>
          <w:between w:val="nil"/>
        </w:pBdr>
        <w:rPr>
          <w:color w:val="000000"/>
          <w:sz w:val="24"/>
          <w:szCs w:val="24"/>
        </w:rPr>
      </w:pPr>
      <w:r>
        <w:rPr>
          <w:color w:val="000000"/>
          <w:sz w:val="24"/>
          <w:szCs w:val="24"/>
          <w:highlight w:val="yellow"/>
        </w:rPr>
        <w:t>Identify expected challenges</w:t>
      </w:r>
    </w:p>
    <w:p w14:paraId="0567FD17" w14:textId="77427D4D" w:rsidR="00223C0B" w:rsidRDefault="00A96E51">
      <w:pPr>
        <w:pBdr>
          <w:top w:val="nil"/>
          <w:left w:val="nil"/>
          <w:bottom w:val="nil"/>
          <w:right w:val="nil"/>
          <w:between w:val="nil"/>
        </w:pBdr>
        <w:spacing w:before="122"/>
        <w:ind w:right="231"/>
        <w:rPr>
          <w:color w:val="000000"/>
          <w:sz w:val="24"/>
          <w:szCs w:val="24"/>
        </w:rPr>
      </w:pPr>
      <w:r>
        <w:rPr>
          <w:color w:val="000000"/>
          <w:sz w:val="24"/>
          <w:szCs w:val="24"/>
        </w:rPr>
        <w:t>Each planning body will have equal representation on any joint committee or other entity, and will have equal representation among the leadership of collaborative activities. Differences will be discussed and addressed by the representatives. Both parties commit themselves to ensuring that collaboration supports both Prevention and Care in meeting all funder requirements and expectations.</w:t>
      </w:r>
    </w:p>
    <w:p w14:paraId="016518F3" w14:textId="77777777" w:rsidR="00223C0B" w:rsidRDefault="00223C0B">
      <w:pPr>
        <w:spacing w:before="12"/>
        <w:rPr>
          <w:sz w:val="23"/>
          <w:szCs w:val="23"/>
        </w:rPr>
      </w:pPr>
    </w:p>
    <w:p w14:paraId="1E7AE198" w14:textId="77777777" w:rsidR="00223C0B" w:rsidRDefault="00A96E51">
      <w:pPr>
        <w:pBdr>
          <w:top w:val="nil"/>
          <w:left w:val="nil"/>
          <w:bottom w:val="nil"/>
          <w:right w:val="nil"/>
          <w:between w:val="nil"/>
        </w:pBdr>
        <w:ind w:right="223"/>
        <w:rPr>
          <w:color w:val="000000"/>
          <w:sz w:val="24"/>
          <w:szCs w:val="24"/>
        </w:rPr>
      </w:pPr>
      <w:r>
        <w:rPr>
          <w:b/>
          <w:color w:val="000000"/>
          <w:sz w:val="24"/>
          <w:szCs w:val="24"/>
        </w:rPr>
        <w:t xml:space="preserve">Cost Sharing Plan: </w:t>
      </w:r>
      <w:r>
        <w:rPr>
          <w:color w:val="000000"/>
          <w:sz w:val="24"/>
          <w:szCs w:val="24"/>
        </w:rPr>
        <w:t xml:space="preserve">No funds will be transferred from one entity to another, but all parties will </w:t>
      </w:r>
      <w:r>
        <w:rPr>
          <w:color w:val="000000"/>
          <w:sz w:val="24"/>
          <w:szCs w:val="24"/>
        </w:rPr>
        <w:lastRenderedPageBreak/>
        <w:t xml:space="preserve">share the costs of collaborative activities. The HIV Prevention Program Director and the HIV Care and Treatment Program Director(s) will discuss and agree annually on how to cover necessary costs normally covered by Recipients and by the HIV prevention planning group; the RWHAP planning body support staff and Executive Committee will discuss and agree on use of planning body support funds to help support the collaborative effort. The following principles will guide cost-sharing: </w:t>
      </w:r>
    </w:p>
    <w:p w14:paraId="6B2D4A5A" w14:textId="77777777" w:rsidR="00223C0B" w:rsidRDefault="00A96E51">
      <w:pPr>
        <w:numPr>
          <w:ilvl w:val="0"/>
          <w:numId w:val="5"/>
        </w:numPr>
        <w:pBdr>
          <w:top w:val="nil"/>
          <w:left w:val="nil"/>
          <w:bottom w:val="nil"/>
          <w:right w:val="nil"/>
          <w:between w:val="nil"/>
        </w:pBdr>
        <w:tabs>
          <w:tab w:val="left" w:pos="461"/>
        </w:tabs>
        <w:spacing w:line="241" w:lineRule="auto"/>
        <w:ind w:right="457"/>
      </w:pPr>
      <w:r>
        <w:rPr>
          <w:color w:val="000000"/>
          <w:sz w:val="24"/>
          <w:szCs w:val="24"/>
          <w:highlight w:val="yellow"/>
        </w:rPr>
        <w:t>List cost-sharing principles</w:t>
      </w:r>
    </w:p>
    <w:p w14:paraId="438A44A3" w14:textId="77777777" w:rsidR="00223C0B" w:rsidRDefault="00223C0B">
      <w:pPr>
        <w:spacing w:before="10"/>
        <w:rPr>
          <w:sz w:val="23"/>
          <w:szCs w:val="23"/>
        </w:rPr>
      </w:pPr>
    </w:p>
    <w:p w14:paraId="2A77ECAB" w14:textId="77777777" w:rsidR="00223C0B" w:rsidRDefault="00223C0B">
      <w:pPr>
        <w:spacing w:before="10"/>
        <w:rPr>
          <w:sz w:val="23"/>
          <w:szCs w:val="23"/>
        </w:rPr>
      </w:pPr>
    </w:p>
    <w:p w14:paraId="55BF3296" w14:textId="77777777" w:rsidR="00223C0B" w:rsidRDefault="00A96E51">
      <w:pPr>
        <w:pBdr>
          <w:top w:val="nil"/>
          <w:left w:val="nil"/>
          <w:bottom w:val="nil"/>
          <w:right w:val="nil"/>
          <w:between w:val="nil"/>
        </w:pBdr>
        <w:rPr>
          <w:color w:val="000000"/>
          <w:sz w:val="20"/>
          <w:szCs w:val="20"/>
        </w:rPr>
      </w:pPr>
      <w:r>
        <w:rPr>
          <w:b/>
          <w:color w:val="000000"/>
          <w:sz w:val="24"/>
          <w:szCs w:val="24"/>
        </w:rPr>
        <w:t xml:space="preserve">Managing Disagreements: </w:t>
      </w:r>
      <w:r>
        <w:rPr>
          <w:color w:val="000000"/>
          <w:sz w:val="24"/>
          <w:szCs w:val="24"/>
        </w:rPr>
        <w:t xml:space="preserve"> Disagreements about the interpretation or implementation of this MOA will be addressed through a meeting that includes the individuals with the disagreement and the Co-Chairs of the Joint Committee or other entity responsible for collaboration between Prevention and Care and the two Recipients. This group may choose to involve a neutral third party to help facilitate discussion or serve as a mediator. If these efforts do not work, </w:t>
      </w:r>
      <w:r>
        <w:rPr>
          <w:color w:val="000000"/>
          <w:sz w:val="24"/>
          <w:szCs w:val="24"/>
          <w:highlight w:val="yellow"/>
        </w:rPr>
        <w:t>Specify who is the final decision maker – a Health Department official or the Chief Elected Official or his/her representative.</w:t>
      </w:r>
    </w:p>
    <w:p w14:paraId="230495DC" w14:textId="77777777" w:rsidR="00223C0B" w:rsidRDefault="00223C0B">
      <w:pPr>
        <w:spacing w:before="12"/>
        <w:rPr>
          <w:i/>
          <w:sz w:val="23"/>
          <w:szCs w:val="23"/>
        </w:rPr>
      </w:pPr>
    </w:p>
    <w:p w14:paraId="01F5EBF2" w14:textId="77777777" w:rsidR="00223C0B" w:rsidRDefault="00A96E51">
      <w:pPr>
        <w:rPr>
          <w:b/>
          <w:sz w:val="24"/>
          <w:szCs w:val="24"/>
        </w:rPr>
      </w:pPr>
      <w:r>
        <w:br w:type="page"/>
      </w:r>
    </w:p>
    <w:p w14:paraId="52696048" w14:textId="3612B131" w:rsidR="00223C0B" w:rsidRDefault="00A96E51">
      <w:pPr>
        <w:pBdr>
          <w:top w:val="nil"/>
          <w:left w:val="nil"/>
          <w:bottom w:val="nil"/>
          <w:right w:val="nil"/>
          <w:between w:val="nil"/>
        </w:pBdr>
        <w:spacing w:line="241" w:lineRule="auto"/>
        <w:ind w:right="231"/>
        <w:rPr>
          <w:color w:val="000000"/>
          <w:sz w:val="24"/>
          <w:szCs w:val="24"/>
        </w:rPr>
      </w:pPr>
      <w:r>
        <w:rPr>
          <w:b/>
          <w:color w:val="000000"/>
          <w:sz w:val="24"/>
          <w:szCs w:val="24"/>
        </w:rPr>
        <w:lastRenderedPageBreak/>
        <w:t xml:space="preserve">Approval: </w:t>
      </w:r>
      <w:r>
        <w:rPr>
          <w:color w:val="000000"/>
          <w:sz w:val="24"/>
          <w:szCs w:val="24"/>
        </w:rPr>
        <w:t>By signing this letter, each party commits to a full-faith effort to meet the responsibilities stated in the MOA and to assist and support the work of the other party.</w:t>
      </w:r>
    </w:p>
    <w:p w14:paraId="2F9F7AEF" w14:textId="77777777" w:rsidR="00223C0B" w:rsidRDefault="00223C0B">
      <w:pPr>
        <w:pStyle w:val="Heading1"/>
        <w:spacing w:before="0"/>
        <w:ind w:left="0"/>
        <w:rPr>
          <w:b w:val="0"/>
          <w:i w:val="0"/>
          <w:sz w:val="23"/>
          <w:szCs w:val="23"/>
        </w:rPr>
      </w:pPr>
    </w:p>
    <w:p w14:paraId="143BE5F7" w14:textId="0A9471C4" w:rsidR="00223C0B" w:rsidRDefault="00AD0967">
      <w:pPr>
        <w:pStyle w:val="Heading1"/>
        <w:spacing w:before="0"/>
        <w:ind w:left="0"/>
        <w:rPr>
          <w:b w:val="0"/>
          <w:i w:val="0"/>
        </w:rPr>
      </w:pPr>
      <w:r>
        <w:rPr>
          <w:highlight w:val="yellow"/>
        </w:rPr>
        <w:t>Insert Entity 1</w:t>
      </w:r>
    </w:p>
    <w:p w14:paraId="58F1DE9D" w14:textId="77777777" w:rsidR="00223C0B" w:rsidRDefault="00223C0B">
      <w:pPr>
        <w:pBdr>
          <w:top w:val="nil"/>
          <w:left w:val="nil"/>
          <w:bottom w:val="nil"/>
          <w:right w:val="nil"/>
          <w:between w:val="nil"/>
        </w:pBdr>
        <w:rPr>
          <w:color w:val="000000"/>
          <w:sz w:val="24"/>
          <w:szCs w:val="24"/>
        </w:rPr>
      </w:pPr>
    </w:p>
    <w:p w14:paraId="51F61B7B" w14:textId="26EE0EBE" w:rsidR="00223C0B" w:rsidRDefault="00A96E51">
      <w:pPr>
        <w:pBdr>
          <w:top w:val="nil"/>
          <w:left w:val="nil"/>
          <w:bottom w:val="nil"/>
          <w:right w:val="nil"/>
          <w:between w:val="nil"/>
        </w:pBdr>
        <w:rPr>
          <w:color w:val="000000"/>
          <w:sz w:val="24"/>
          <w:szCs w:val="24"/>
          <w:u w:val="single"/>
        </w:rPr>
      </w:pPr>
      <w:r>
        <w:rPr>
          <w:color w:val="000000"/>
          <w:sz w:val="24"/>
          <w:szCs w:val="24"/>
        </w:rPr>
        <w:t>Name</w:t>
      </w:r>
      <w:r w:rsidR="00AD0967">
        <w:rPr>
          <w:color w:val="000000"/>
          <w:sz w:val="24"/>
          <w:szCs w:val="24"/>
        </w:rPr>
        <w:t xml:space="preserve"> of signer</w:t>
      </w:r>
      <w:r>
        <w:rPr>
          <w:color w:val="000000"/>
          <w:sz w:val="24"/>
          <w:szCs w:val="24"/>
        </w:rPr>
        <w:t>:</w:t>
      </w:r>
      <w:r>
        <w:rPr>
          <w:color w:val="000000"/>
          <w:sz w:val="24"/>
          <w:szCs w:val="24"/>
          <w:u w:val="single"/>
        </w:rPr>
        <w:t xml:space="preserve">                                                          </w:t>
      </w:r>
      <w:r>
        <w:rPr>
          <w:color w:val="000000"/>
          <w:sz w:val="24"/>
          <w:szCs w:val="24"/>
        </w:rPr>
        <w:t xml:space="preserve">Title: </w:t>
      </w:r>
      <w:r>
        <w:rPr>
          <w:color w:val="000000"/>
          <w:sz w:val="24"/>
          <w:szCs w:val="24"/>
          <w:u w:val="single"/>
        </w:rPr>
        <w:t xml:space="preserve"> </w:t>
      </w:r>
      <w:r>
        <w:rPr>
          <w:color w:val="000000"/>
          <w:sz w:val="24"/>
          <w:szCs w:val="24"/>
          <w:u w:val="single"/>
        </w:rPr>
        <w:tab/>
        <w:t xml:space="preserve">                  </w:t>
      </w:r>
      <w:r w:rsidR="00AD0967">
        <w:rPr>
          <w:color w:val="000000"/>
          <w:sz w:val="24"/>
          <w:szCs w:val="24"/>
          <w:u w:val="single"/>
        </w:rPr>
        <w:t xml:space="preserve">                         </w:t>
      </w:r>
    </w:p>
    <w:p w14:paraId="69890D7B" w14:textId="77777777" w:rsidR="00223C0B" w:rsidRDefault="00223C0B">
      <w:pPr>
        <w:pBdr>
          <w:top w:val="nil"/>
          <w:left w:val="nil"/>
          <w:bottom w:val="nil"/>
          <w:right w:val="nil"/>
          <w:between w:val="nil"/>
        </w:pBdr>
        <w:rPr>
          <w:color w:val="000000"/>
          <w:sz w:val="24"/>
          <w:szCs w:val="24"/>
          <w:u w:val="single"/>
        </w:rPr>
      </w:pPr>
    </w:p>
    <w:p w14:paraId="49D712AE" w14:textId="77777777" w:rsidR="00223C0B" w:rsidRDefault="00A96E51">
      <w:pPr>
        <w:pBdr>
          <w:top w:val="nil"/>
          <w:left w:val="nil"/>
          <w:bottom w:val="nil"/>
          <w:right w:val="nil"/>
          <w:between w:val="nil"/>
        </w:pBdr>
        <w:rPr>
          <w:color w:val="000000"/>
          <w:sz w:val="24"/>
          <w:szCs w:val="24"/>
          <w:u w:val="single"/>
        </w:rPr>
      </w:pPr>
      <w:r>
        <w:rPr>
          <w:color w:val="000000"/>
          <w:sz w:val="24"/>
          <w:szCs w:val="24"/>
        </w:rPr>
        <w:t xml:space="preserve">Signature: </w:t>
      </w:r>
      <w:r>
        <w:rPr>
          <w:color w:val="000000"/>
          <w:sz w:val="24"/>
          <w:szCs w:val="24"/>
          <w:u w:val="single"/>
        </w:rPr>
        <w:t xml:space="preserve">                                                                    </w:t>
      </w:r>
      <w:r>
        <w:rPr>
          <w:color w:val="000000"/>
          <w:sz w:val="24"/>
          <w:szCs w:val="24"/>
        </w:rPr>
        <w:t xml:space="preserve">Date: </w:t>
      </w:r>
      <w:r>
        <w:rPr>
          <w:color w:val="000000"/>
          <w:sz w:val="24"/>
          <w:szCs w:val="24"/>
          <w:u w:val="single"/>
        </w:rPr>
        <w:t xml:space="preserve">                                                          </w:t>
      </w:r>
    </w:p>
    <w:p w14:paraId="5AF485BC" w14:textId="77777777" w:rsidR="00223C0B" w:rsidRDefault="00223C0B">
      <w:pPr>
        <w:pBdr>
          <w:top w:val="nil"/>
          <w:left w:val="nil"/>
          <w:bottom w:val="nil"/>
          <w:right w:val="nil"/>
          <w:between w:val="nil"/>
        </w:pBdr>
        <w:rPr>
          <w:color w:val="000000"/>
          <w:sz w:val="19"/>
          <w:szCs w:val="19"/>
        </w:rPr>
        <w:sectPr w:rsidR="00223C0B">
          <w:headerReference w:type="default" r:id="rId8"/>
          <w:footerReference w:type="default" r:id="rId9"/>
          <w:headerReference w:type="first" r:id="rId10"/>
          <w:footerReference w:type="first" r:id="rId11"/>
          <w:pgSz w:w="12240" w:h="15840"/>
          <w:pgMar w:top="1420" w:right="1320" w:bottom="900" w:left="1340" w:header="720" w:footer="703" w:gutter="0"/>
          <w:pgNumType w:start="1"/>
          <w:cols w:space="720"/>
        </w:sectPr>
      </w:pPr>
    </w:p>
    <w:p w14:paraId="71BB660B" w14:textId="77777777" w:rsidR="00223C0B" w:rsidRDefault="00223C0B">
      <w:pPr>
        <w:spacing w:before="10"/>
        <w:rPr>
          <w:sz w:val="19"/>
          <w:szCs w:val="19"/>
        </w:rPr>
      </w:pPr>
    </w:p>
    <w:p w14:paraId="5C1A1EAB" w14:textId="09B361E1" w:rsidR="00223C0B" w:rsidRDefault="00A96E51" w:rsidP="00AD0967">
      <w:pPr>
        <w:pStyle w:val="Heading1"/>
        <w:ind w:left="0"/>
      </w:pPr>
      <w:r>
        <w:rPr>
          <w:highlight w:val="yellow"/>
        </w:rPr>
        <w:t>Insert</w:t>
      </w:r>
      <w:r w:rsidR="00AD0967">
        <w:rPr>
          <w:highlight w:val="yellow"/>
        </w:rPr>
        <w:t xml:space="preserve"> Entity 2</w:t>
      </w:r>
    </w:p>
    <w:p w14:paraId="41BE97A8" w14:textId="77777777" w:rsidR="00AD0967" w:rsidRPr="00AD0967" w:rsidRDefault="00AD0967" w:rsidP="00AD0967"/>
    <w:p w14:paraId="1D113011" w14:textId="77777777" w:rsidR="00AD0967" w:rsidRDefault="00AD0967" w:rsidP="00AD0967">
      <w:pPr>
        <w:pBdr>
          <w:top w:val="nil"/>
          <w:left w:val="nil"/>
          <w:bottom w:val="nil"/>
          <w:right w:val="nil"/>
          <w:between w:val="nil"/>
        </w:pBdr>
        <w:rPr>
          <w:color w:val="000000"/>
          <w:sz w:val="24"/>
          <w:szCs w:val="24"/>
          <w:u w:val="single"/>
        </w:rPr>
      </w:pPr>
      <w:r>
        <w:rPr>
          <w:color w:val="000000"/>
          <w:sz w:val="24"/>
          <w:szCs w:val="24"/>
        </w:rPr>
        <w:t>Name of signer:</w:t>
      </w:r>
      <w:r>
        <w:rPr>
          <w:color w:val="000000"/>
          <w:sz w:val="24"/>
          <w:szCs w:val="24"/>
          <w:u w:val="single"/>
        </w:rPr>
        <w:t xml:space="preserve">                                                          </w:t>
      </w:r>
      <w:r>
        <w:rPr>
          <w:color w:val="000000"/>
          <w:sz w:val="24"/>
          <w:szCs w:val="24"/>
        </w:rPr>
        <w:t xml:space="preserve">Title: </w:t>
      </w:r>
      <w:r>
        <w:rPr>
          <w:color w:val="000000"/>
          <w:sz w:val="24"/>
          <w:szCs w:val="24"/>
          <w:u w:val="single"/>
        </w:rPr>
        <w:t xml:space="preserve"> </w:t>
      </w:r>
      <w:r>
        <w:rPr>
          <w:color w:val="000000"/>
          <w:sz w:val="24"/>
          <w:szCs w:val="24"/>
          <w:u w:val="single"/>
        </w:rPr>
        <w:tab/>
        <w:t xml:space="preserve">                                           </w:t>
      </w:r>
    </w:p>
    <w:p w14:paraId="376DCB4D" w14:textId="77777777" w:rsidR="00AD0967" w:rsidRDefault="00AD0967" w:rsidP="00AD0967">
      <w:pPr>
        <w:pBdr>
          <w:top w:val="nil"/>
          <w:left w:val="nil"/>
          <w:bottom w:val="nil"/>
          <w:right w:val="nil"/>
          <w:between w:val="nil"/>
        </w:pBdr>
        <w:rPr>
          <w:color w:val="000000"/>
          <w:sz w:val="24"/>
          <w:szCs w:val="24"/>
          <w:u w:val="single"/>
        </w:rPr>
      </w:pPr>
    </w:p>
    <w:p w14:paraId="0A1D1B9F" w14:textId="77777777" w:rsidR="00AD0967" w:rsidRDefault="00AD0967" w:rsidP="00AD0967">
      <w:pPr>
        <w:pBdr>
          <w:top w:val="nil"/>
          <w:left w:val="nil"/>
          <w:bottom w:val="nil"/>
          <w:right w:val="nil"/>
          <w:between w:val="nil"/>
        </w:pBdr>
        <w:rPr>
          <w:color w:val="000000"/>
          <w:sz w:val="24"/>
          <w:szCs w:val="24"/>
          <w:u w:val="single"/>
        </w:rPr>
      </w:pPr>
      <w:r>
        <w:rPr>
          <w:color w:val="000000"/>
          <w:sz w:val="24"/>
          <w:szCs w:val="24"/>
        </w:rPr>
        <w:t xml:space="preserve">Signature: </w:t>
      </w:r>
      <w:r>
        <w:rPr>
          <w:color w:val="000000"/>
          <w:sz w:val="24"/>
          <w:szCs w:val="24"/>
          <w:u w:val="single"/>
        </w:rPr>
        <w:t xml:space="preserve">                                                                    </w:t>
      </w:r>
      <w:r>
        <w:rPr>
          <w:color w:val="000000"/>
          <w:sz w:val="24"/>
          <w:szCs w:val="24"/>
        </w:rPr>
        <w:t xml:space="preserve">Date: </w:t>
      </w:r>
      <w:r>
        <w:rPr>
          <w:color w:val="000000"/>
          <w:sz w:val="24"/>
          <w:szCs w:val="24"/>
          <w:u w:val="single"/>
        </w:rPr>
        <w:t xml:space="preserve">                                                          </w:t>
      </w:r>
    </w:p>
    <w:p w14:paraId="5ADF10A4" w14:textId="77777777" w:rsidR="00223C0B" w:rsidRDefault="00223C0B">
      <w:pPr>
        <w:pBdr>
          <w:top w:val="nil"/>
          <w:left w:val="nil"/>
          <w:bottom w:val="nil"/>
          <w:right w:val="nil"/>
          <w:between w:val="nil"/>
        </w:pBdr>
        <w:rPr>
          <w:color w:val="000000"/>
          <w:sz w:val="24"/>
          <w:szCs w:val="24"/>
        </w:rPr>
      </w:pPr>
    </w:p>
    <w:p w14:paraId="3A8E38C6" w14:textId="77777777" w:rsidR="00223C0B" w:rsidRDefault="00223C0B">
      <w:pPr>
        <w:pBdr>
          <w:top w:val="nil"/>
          <w:left w:val="nil"/>
          <w:bottom w:val="nil"/>
          <w:right w:val="nil"/>
          <w:between w:val="nil"/>
        </w:pBdr>
        <w:rPr>
          <w:color w:val="000000"/>
          <w:sz w:val="19"/>
          <w:szCs w:val="19"/>
        </w:rPr>
        <w:sectPr w:rsidR="00223C0B">
          <w:type w:val="continuous"/>
          <w:pgSz w:w="12240" w:h="15840"/>
          <w:pgMar w:top="1420" w:right="1320" w:bottom="900" w:left="1340" w:header="720" w:footer="703" w:gutter="0"/>
          <w:cols w:space="720"/>
        </w:sectPr>
      </w:pPr>
    </w:p>
    <w:p w14:paraId="7D24CB8F" w14:textId="59982394" w:rsidR="00223C0B" w:rsidRDefault="00A96E51">
      <w:pPr>
        <w:pStyle w:val="Heading1"/>
        <w:ind w:left="0"/>
      </w:pPr>
      <w:r>
        <w:rPr>
          <w:highlight w:val="yellow"/>
        </w:rPr>
        <w:t xml:space="preserve">Insert </w:t>
      </w:r>
      <w:r w:rsidR="00AD0967">
        <w:rPr>
          <w:highlight w:val="yellow"/>
        </w:rPr>
        <w:t>Entity 3</w:t>
      </w:r>
    </w:p>
    <w:p w14:paraId="07A21FAB" w14:textId="77777777" w:rsidR="00223C0B" w:rsidRDefault="00223C0B">
      <w:pPr>
        <w:pBdr>
          <w:top w:val="nil"/>
          <w:left w:val="nil"/>
          <w:bottom w:val="nil"/>
          <w:right w:val="nil"/>
          <w:between w:val="nil"/>
        </w:pBdr>
        <w:rPr>
          <w:color w:val="000000"/>
          <w:sz w:val="24"/>
          <w:szCs w:val="24"/>
        </w:rPr>
      </w:pPr>
    </w:p>
    <w:p w14:paraId="5C1488E0" w14:textId="77777777" w:rsidR="00AD0967" w:rsidRDefault="00AD0967" w:rsidP="00AD0967">
      <w:pPr>
        <w:pBdr>
          <w:top w:val="nil"/>
          <w:left w:val="nil"/>
          <w:bottom w:val="nil"/>
          <w:right w:val="nil"/>
          <w:between w:val="nil"/>
        </w:pBdr>
        <w:rPr>
          <w:color w:val="000000"/>
          <w:sz w:val="24"/>
          <w:szCs w:val="24"/>
          <w:u w:val="single"/>
        </w:rPr>
      </w:pPr>
      <w:r>
        <w:rPr>
          <w:color w:val="000000"/>
          <w:sz w:val="24"/>
          <w:szCs w:val="24"/>
        </w:rPr>
        <w:t>Name of signer:</w:t>
      </w:r>
      <w:r>
        <w:rPr>
          <w:color w:val="000000"/>
          <w:sz w:val="24"/>
          <w:szCs w:val="24"/>
          <w:u w:val="single"/>
        </w:rPr>
        <w:t xml:space="preserve">                                                          </w:t>
      </w:r>
      <w:r>
        <w:rPr>
          <w:color w:val="000000"/>
          <w:sz w:val="24"/>
          <w:szCs w:val="24"/>
        </w:rPr>
        <w:t xml:space="preserve">Title: </w:t>
      </w:r>
      <w:r>
        <w:rPr>
          <w:color w:val="000000"/>
          <w:sz w:val="24"/>
          <w:szCs w:val="24"/>
          <w:u w:val="single"/>
        </w:rPr>
        <w:t xml:space="preserve"> </w:t>
      </w:r>
      <w:r>
        <w:rPr>
          <w:color w:val="000000"/>
          <w:sz w:val="24"/>
          <w:szCs w:val="24"/>
          <w:u w:val="single"/>
        </w:rPr>
        <w:tab/>
        <w:t xml:space="preserve">                                           </w:t>
      </w:r>
    </w:p>
    <w:p w14:paraId="1AD3D64A" w14:textId="77777777" w:rsidR="00AD0967" w:rsidRDefault="00AD0967" w:rsidP="00AD0967">
      <w:pPr>
        <w:pBdr>
          <w:top w:val="nil"/>
          <w:left w:val="nil"/>
          <w:bottom w:val="nil"/>
          <w:right w:val="nil"/>
          <w:between w:val="nil"/>
        </w:pBdr>
        <w:rPr>
          <w:color w:val="000000"/>
          <w:sz w:val="24"/>
          <w:szCs w:val="24"/>
          <w:u w:val="single"/>
        </w:rPr>
      </w:pPr>
    </w:p>
    <w:p w14:paraId="4BD09159" w14:textId="77777777" w:rsidR="00AD0967" w:rsidRDefault="00AD0967" w:rsidP="00AD0967">
      <w:pPr>
        <w:pBdr>
          <w:top w:val="nil"/>
          <w:left w:val="nil"/>
          <w:bottom w:val="nil"/>
          <w:right w:val="nil"/>
          <w:between w:val="nil"/>
        </w:pBdr>
        <w:rPr>
          <w:color w:val="000000"/>
          <w:sz w:val="24"/>
          <w:szCs w:val="24"/>
          <w:u w:val="single"/>
        </w:rPr>
      </w:pPr>
      <w:r>
        <w:rPr>
          <w:color w:val="000000"/>
          <w:sz w:val="24"/>
          <w:szCs w:val="24"/>
        </w:rPr>
        <w:t xml:space="preserve">Signature: </w:t>
      </w:r>
      <w:r>
        <w:rPr>
          <w:color w:val="000000"/>
          <w:sz w:val="24"/>
          <w:szCs w:val="24"/>
          <w:u w:val="single"/>
        </w:rPr>
        <w:t xml:space="preserve">                                                                    </w:t>
      </w:r>
      <w:r>
        <w:rPr>
          <w:color w:val="000000"/>
          <w:sz w:val="24"/>
          <w:szCs w:val="24"/>
        </w:rPr>
        <w:t xml:space="preserve">Date: </w:t>
      </w:r>
      <w:r>
        <w:rPr>
          <w:color w:val="000000"/>
          <w:sz w:val="24"/>
          <w:szCs w:val="24"/>
          <w:u w:val="single"/>
        </w:rPr>
        <w:t xml:space="preserve">                                                          </w:t>
      </w:r>
    </w:p>
    <w:p w14:paraId="56807E23" w14:textId="77777777" w:rsidR="00223C0B" w:rsidRDefault="00223C0B">
      <w:pPr>
        <w:pBdr>
          <w:top w:val="nil"/>
          <w:left w:val="nil"/>
          <w:bottom w:val="nil"/>
          <w:right w:val="nil"/>
          <w:between w:val="nil"/>
        </w:pBdr>
        <w:rPr>
          <w:color w:val="000000"/>
          <w:sz w:val="19"/>
          <w:szCs w:val="19"/>
        </w:rPr>
        <w:sectPr w:rsidR="00223C0B">
          <w:type w:val="continuous"/>
          <w:pgSz w:w="12240" w:h="15840"/>
          <w:pgMar w:top="1420" w:right="1320" w:bottom="900" w:left="1340" w:header="720" w:footer="703" w:gutter="0"/>
          <w:cols w:space="720"/>
        </w:sectPr>
      </w:pPr>
    </w:p>
    <w:p w14:paraId="1A73E5F9" w14:textId="77777777" w:rsidR="00223C0B" w:rsidRDefault="00223C0B">
      <w:pPr>
        <w:pBdr>
          <w:top w:val="nil"/>
          <w:left w:val="nil"/>
          <w:bottom w:val="nil"/>
          <w:right w:val="nil"/>
          <w:between w:val="nil"/>
        </w:pBdr>
        <w:rPr>
          <w:color w:val="000000"/>
          <w:sz w:val="24"/>
          <w:szCs w:val="24"/>
        </w:rPr>
        <w:sectPr w:rsidR="00223C0B">
          <w:type w:val="continuous"/>
          <w:pgSz w:w="12240" w:h="15840"/>
          <w:pgMar w:top="1420" w:right="1320" w:bottom="900" w:left="1340" w:header="720" w:footer="703" w:gutter="0"/>
          <w:cols w:num="2" w:space="720" w:equalWidth="0">
            <w:col w:w="4770" w:space="40"/>
            <w:col w:w="4770" w:space="0"/>
          </w:cols>
        </w:sectPr>
      </w:pPr>
    </w:p>
    <w:p w14:paraId="6B4A5274" w14:textId="6FD59595" w:rsidR="00223C0B" w:rsidRDefault="00A96E51">
      <w:pPr>
        <w:pStyle w:val="Heading1"/>
        <w:ind w:left="0"/>
        <w:rPr>
          <w:b w:val="0"/>
          <w:i w:val="0"/>
        </w:rPr>
      </w:pPr>
      <w:r>
        <w:rPr>
          <w:highlight w:val="yellow"/>
        </w:rPr>
        <w:t xml:space="preserve">Insert </w:t>
      </w:r>
      <w:r w:rsidR="00AD0967">
        <w:rPr>
          <w:highlight w:val="yellow"/>
        </w:rPr>
        <w:t>Entity 4</w:t>
      </w:r>
      <w:bookmarkStart w:id="1" w:name="_GoBack"/>
      <w:bookmarkEnd w:id="1"/>
    </w:p>
    <w:p w14:paraId="1D4A138B" w14:textId="77777777" w:rsidR="00223C0B" w:rsidRDefault="00223C0B">
      <w:pPr>
        <w:pBdr>
          <w:top w:val="nil"/>
          <w:left w:val="nil"/>
          <w:bottom w:val="nil"/>
          <w:right w:val="nil"/>
          <w:between w:val="nil"/>
        </w:pBdr>
        <w:tabs>
          <w:tab w:val="left" w:pos="4674"/>
          <w:tab w:val="left" w:pos="9341"/>
        </w:tabs>
        <w:rPr>
          <w:color w:val="000000"/>
          <w:sz w:val="24"/>
          <w:szCs w:val="24"/>
        </w:rPr>
      </w:pPr>
    </w:p>
    <w:p w14:paraId="2DCD2F08" w14:textId="77777777" w:rsidR="00AD0967" w:rsidRDefault="00AD0967" w:rsidP="00AD0967">
      <w:pPr>
        <w:pBdr>
          <w:top w:val="nil"/>
          <w:left w:val="nil"/>
          <w:bottom w:val="nil"/>
          <w:right w:val="nil"/>
          <w:between w:val="nil"/>
        </w:pBdr>
        <w:rPr>
          <w:color w:val="000000"/>
          <w:sz w:val="24"/>
          <w:szCs w:val="24"/>
          <w:u w:val="single"/>
        </w:rPr>
      </w:pPr>
      <w:r>
        <w:rPr>
          <w:color w:val="000000"/>
          <w:sz w:val="24"/>
          <w:szCs w:val="24"/>
        </w:rPr>
        <w:t>Name of signer:</w:t>
      </w:r>
      <w:r>
        <w:rPr>
          <w:color w:val="000000"/>
          <w:sz w:val="24"/>
          <w:szCs w:val="24"/>
          <w:u w:val="single"/>
        </w:rPr>
        <w:t xml:space="preserve">                                                          </w:t>
      </w:r>
      <w:r>
        <w:rPr>
          <w:color w:val="000000"/>
          <w:sz w:val="24"/>
          <w:szCs w:val="24"/>
        </w:rPr>
        <w:t xml:space="preserve">Title: </w:t>
      </w:r>
      <w:r>
        <w:rPr>
          <w:color w:val="000000"/>
          <w:sz w:val="24"/>
          <w:szCs w:val="24"/>
          <w:u w:val="single"/>
        </w:rPr>
        <w:t xml:space="preserve"> </w:t>
      </w:r>
      <w:r>
        <w:rPr>
          <w:color w:val="000000"/>
          <w:sz w:val="24"/>
          <w:szCs w:val="24"/>
          <w:u w:val="single"/>
        </w:rPr>
        <w:tab/>
        <w:t xml:space="preserve">                                           </w:t>
      </w:r>
    </w:p>
    <w:p w14:paraId="339200A7" w14:textId="77777777" w:rsidR="00AD0967" w:rsidRDefault="00AD0967" w:rsidP="00AD0967">
      <w:pPr>
        <w:pBdr>
          <w:top w:val="nil"/>
          <w:left w:val="nil"/>
          <w:bottom w:val="nil"/>
          <w:right w:val="nil"/>
          <w:between w:val="nil"/>
        </w:pBdr>
        <w:rPr>
          <w:color w:val="000000"/>
          <w:sz w:val="24"/>
          <w:szCs w:val="24"/>
          <w:u w:val="single"/>
        </w:rPr>
      </w:pPr>
    </w:p>
    <w:p w14:paraId="032FC9BC" w14:textId="77777777" w:rsidR="00AD0967" w:rsidRDefault="00AD0967" w:rsidP="00AD0967">
      <w:pPr>
        <w:pBdr>
          <w:top w:val="nil"/>
          <w:left w:val="nil"/>
          <w:bottom w:val="nil"/>
          <w:right w:val="nil"/>
          <w:between w:val="nil"/>
        </w:pBdr>
        <w:rPr>
          <w:color w:val="000000"/>
          <w:sz w:val="24"/>
          <w:szCs w:val="24"/>
          <w:u w:val="single"/>
        </w:rPr>
      </w:pPr>
      <w:r>
        <w:rPr>
          <w:color w:val="000000"/>
          <w:sz w:val="24"/>
          <w:szCs w:val="24"/>
        </w:rPr>
        <w:t xml:space="preserve">Signature: </w:t>
      </w:r>
      <w:r>
        <w:rPr>
          <w:color w:val="000000"/>
          <w:sz w:val="24"/>
          <w:szCs w:val="24"/>
          <w:u w:val="single"/>
        </w:rPr>
        <w:t xml:space="preserve">                                                                    </w:t>
      </w:r>
      <w:r>
        <w:rPr>
          <w:color w:val="000000"/>
          <w:sz w:val="24"/>
          <w:szCs w:val="24"/>
        </w:rPr>
        <w:t xml:space="preserve">Date: </w:t>
      </w:r>
      <w:r>
        <w:rPr>
          <w:color w:val="000000"/>
          <w:sz w:val="24"/>
          <w:szCs w:val="24"/>
          <w:u w:val="single"/>
        </w:rPr>
        <w:t xml:space="preserve">                                                          </w:t>
      </w:r>
    </w:p>
    <w:p w14:paraId="46C37367" w14:textId="77777777" w:rsidR="00223C0B" w:rsidRDefault="00223C0B">
      <w:pPr>
        <w:pBdr>
          <w:top w:val="nil"/>
          <w:left w:val="nil"/>
          <w:bottom w:val="nil"/>
          <w:right w:val="nil"/>
          <w:between w:val="nil"/>
        </w:pBdr>
        <w:tabs>
          <w:tab w:val="left" w:pos="2971"/>
        </w:tabs>
        <w:spacing w:before="51"/>
        <w:ind w:left="71"/>
        <w:rPr>
          <w:color w:val="000000"/>
          <w:sz w:val="24"/>
          <w:szCs w:val="24"/>
        </w:rPr>
      </w:pPr>
    </w:p>
    <w:sectPr w:rsidR="00223C0B">
      <w:type w:val="continuous"/>
      <w:pgSz w:w="12240" w:h="15840"/>
      <w:pgMar w:top="1420" w:right="1320" w:bottom="900" w:left="1340" w:header="720" w:footer="7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568A7" w14:textId="77777777" w:rsidR="00852E22" w:rsidRDefault="00852E22">
      <w:r>
        <w:separator/>
      </w:r>
    </w:p>
  </w:endnote>
  <w:endnote w:type="continuationSeparator" w:id="0">
    <w:p w14:paraId="6BAD9519" w14:textId="77777777" w:rsidR="00852E22" w:rsidRDefault="0085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205A9" w14:textId="38A7BF86" w:rsidR="00223C0B" w:rsidRDefault="00A96E51">
    <w:pPr>
      <w:pBdr>
        <w:top w:val="nil"/>
        <w:left w:val="nil"/>
        <w:bottom w:val="nil"/>
        <w:right w:val="nil"/>
        <w:between w:val="nil"/>
      </w:pBdr>
      <w:rPr>
        <w:color w:val="000000"/>
        <w:sz w:val="20"/>
        <w:szCs w:val="20"/>
      </w:rPr>
    </w:pPr>
    <w:r>
      <w:rPr>
        <w:i/>
        <w:color w:val="000000"/>
        <w:sz w:val="20"/>
        <w:szCs w:val="20"/>
      </w:rPr>
      <w:t>Adapted with permission from EGM Consulting, LLC.</w:t>
    </w:r>
    <w:r>
      <w:rPr>
        <w:i/>
        <w:color w:val="000000"/>
        <w:sz w:val="20"/>
        <w:szCs w:val="20"/>
      </w:rPr>
      <w:tab/>
    </w:r>
    <w:r>
      <w:rPr>
        <w:i/>
        <w:color w:val="000000"/>
        <w:sz w:val="20"/>
        <w:szCs w:val="20"/>
      </w:rPr>
      <w:tab/>
    </w:r>
    <w:r>
      <w:rPr>
        <w:i/>
        <w:color w:val="000000"/>
        <w:sz w:val="20"/>
        <w:szCs w:val="20"/>
      </w:rPr>
      <w:tab/>
    </w:r>
    <w:r>
      <w:rPr>
        <w:i/>
        <w:color w:val="000000"/>
        <w:sz w:val="20"/>
        <w:szCs w:val="20"/>
      </w:rPr>
      <w:tab/>
    </w:r>
    <w:r>
      <w:rPr>
        <w:i/>
        <w:color w:val="000000"/>
        <w:sz w:val="20"/>
        <w:szCs w:val="20"/>
      </w:rPr>
      <w:tab/>
    </w:r>
    <w:r>
      <w:rPr>
        <w:i/>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AD0967">
      <w:rPr>
        <w:noProof/>
        <w:color w:val="000000"/>
        <w:sz w:val="20"/>
        <w:szCs w:val="20"/>
      </w:rPr>
      <w:t>6</w:t>
    </w:r>
    <w:r>
      <w:rPr>
        <w:color w:val="000000"/>
        <w:sz w:val="20"/>
        <w:szCs w:val="20"/>
      </w:rPr>
      <w:fldChar w:fldCharType="end"/>
    </w:r>
  </w:p>
  <w:p w14:paraId="6D900619" w14:textId="77777777" w:rsidR="00223C0B" w:rsidRDefault="00223C0B">
    <w:pP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BC152" w14:textId="77777777" w:rsidR="00223C0B" w:rsidRDefault="00A96E51">
    <w:pPr>
      <w:pBdr>
        <w:top w:val="nil"/>
        <w:left w:val="nil"/>
        <w:bottom w:val="nil"/>
        <w:right w:val="nil"/>
        <w:between w:val="nil"/>
      </w:pBdr>
      <w:rPr>
        <w:color w:val="000000"/>
        <w:sz w:val="20"/>
        <w:szCs w:val="20"/>
      </w:rPr>
    </w:pPr>
    <w:r>
      <w:rPr>
        <w:i/>
        <w:color w:val="000000"/>
        <w:sz w:val="20"/>
        <w:szCs w:val="20"/>
      </w:rPr>
      <w:t>Used with permission from EGM Consulting, LLC.</w:t>
    </w:r>
    <w:r>
      <w:rPr>
        <w:i/>
        <w:color w:val="000000"/>
        <w:sz w:val="20"/>
        <w:szCs w:val="20"/>
      </w:rPr>
      <w:tab/>
    </w:r>
    <w:r>
      <w:rPr>
        <w:i/>
        <w:color w:val="000000"/>
        <w:sz w:val="20"/>
        <w:szCs w:val="20"/>
      </w:rPr>
      <w:tab/>
    </w:r>
    <w:r>
      <w:rPr>
        <w:i/>
        <w:color w:val="000000"/>
        <w:sz w:val="20"/>
        <w:szCs w:val="20"/>
      </w:rPr>
      <w:tab/>
    </w:r>
    <w:r>
      <w:rPr>
        <w:i/>
        <w:color w:val="000000"/>
        <w:sz w:val="20"/>
        <w:szCs w:val="20"/>
      </w:rPr>
      <w:tab/>
    </w:r>
    <w:r>
      <w:rPr>
        <w:i/>
        <w:color w:val="000000"/>
        <w:sz w:val="20"/>
        <w:szCs w:val="20"/>
      </w:rPr>
      <w:tab/>
    </w:r>
    <w:r>
      <w:rPr>
        <w:i/>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end"/>
    </w:r>
  </w:p>
  <w:p w14:paraId="486423EE" w14:textId="77777777" w:rsidR="00223C0B" w:rsidRDefault="00223C0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9A0AC" w14:textId="77777777" w:rsidR="00852E22" w:rsidRDefault="00852E22">
      <w:r>
        <w:separator/>
      </w:r>
    </w:p>
  </w:footnote>
  <w:footnote w:type="continuationSeparator" w:id="0">
    <w:p w14:paraId="738172B5" w14:textId="77777777" w:rsidR="00852E22" w:rsidRDefault="00852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D0F16" w14:textId="77777777" w:rsidR="00223C0B" w:rsidRDefault="00223C0B">
    <w:pP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AE494" w14:textId="77777777" w:rsidR="00223C0B" w:rsidRDefault="00A96E51">
    <w:pPr>
      <w:pBdr>
        <w:top w:val="nil"/>
        <w:left w:val="nil"/>
        <w:bottom w:val="nil"/>
        <w:right w:val="nil"/>
        <w:between w:val="nil"/>
      </w:pBdr>
      <w:jc w:val="center"/>
      <w:rPr>
        <w:color w:val="000000"/>
        <w:sz w:val="24"/>
        <w:szCs w:val="24"/>
      </w:rPr>
    </w:pPr>
    <w:r>
      <w:rPr>
        <w:noProof/>
        <w:color w:val="000000"/>
        <w:sz w:val="24"/>
        <w:szCs w:val="24"/>
      </w:rPr>
      <w:drawing>
        <wp:inline distT="0" distB="0" distL="0" distR="0" wp14:anchorId="74274915" wp14:editId="222BA2D1">
          <wp:extent cx="4901184" cy="82296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901184" cy="8229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47FA"/>
    <w:multiLevelType w:val="multilevel"/>
    <w:tmpl w:val="FE98D136"/>
    <w:lvl w:ilvl="0">
      <w:start w:val="1"/>
      <w:numFmt w:val="bullet"/>
      <w:lvlText w:val="●"/>
      <w:lvlJc w:val="left"/>
      <w:pPr>
        <w:ind w:left="8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BD4A30"/>
    <w:multiLevelType w:val="multilevel"/>
    <w:tmpl w:val="B366FF84"/>
    <w:lvl w:ilvl="0">
      <w:start w:val="1"/>
      <w:numFmt w:val="bullet"/>
      <w:lvlText w:val="●"/>
      <w:lvlJc w:val="left"/>
      <w:pPr>
        <w:ind w:left="820" w:hanging="360"/>
      </w:pPr>
      <w:rPr>
        <w:rFonts w:ascii="Noto Sans Symbols" w:eastAsia="Noto Sans Symbols" w:hAnsi="Noto Sans Symbols" w:cs="Noto Sans Symbols"/>
        <w:sz w:val="24"/>
        <w:szCs w:val="24"/>
      </w:rPr>
    </w:lvl>
    <w:lvl w:ilvl="1">
      <w:start w:val="1"/>
      <w:numFmt w:val="bullet"/>
      <w:lvlText w:val="•"/>
      <w:lvlJc w:val="left"/>
      <w:pPr>
        <w:ind w:left="1696" w:hanging="360"/>
      </w:pPr>
    </w:lvl>
    <w:lvl w:ilvl="2">
      <w:start w:val="1"/>
      <w:numFmt w:val="bullet"/>
      <w:lvlText w:val="•"/>
      <w:lvlJc w:val="left"/>
      <w:pPr>
        <w:ind w:left="2572" w:hanging="360"/>
      </w:pPr>
    </w:lvl>
    <w:lvl w:ilvl="3">
      <w:start w:val="1"/>
      <w:numFmt w:val="bullet"/>
      <w:lvlText w:val="•"/>
      <w:lvlJc w:val="left"/>
      <w:pPr>
        <w:ind w:left="3448" w:hanging="360"/>
      </w:pPr>
    </w:lvl>
    <w:lvl w:ilvl="4">
      <w:start w:val="1"/>
      <w:numFmt w:val="bullet"/>
      <w:lvlText w:val="•"/>
      <w:lvlJc w:val="left"/>
      <w:pPr>
        <w:ind w:left="4324" w:hanging="360"/>
      </w:pPr>
    </w:lvl>
    <w:lvl w:ilvl="5">
      <w:start w:val="1"/>
      <w:numFmt w:val="bullet"/>
      <w:lvlText w:val="•"/>
      <w:lvlJc w:val="left"/>
      <w:pPr>
        <w:ind w:left="5200" w:hanging="360"/>
      </w:pPr>
    </w:lvl>
    <w:lvl w:ilvl="6">
      <w:start w:val="1"/>
      <w:numFmt w:val="bullet"/>
      <w:lvlText w:val="•"/>
      <w:lvlJc w:val="left"/>
      <w:pPr>
        <w:ind w:left="6076" w:hanging="360"/>
      </w:pPr>
    </w:lvl>
    <w:lvl w:ilvl="7">
      <w:start w:val="1"/>
      <w:numFmt w:val="bullet"/>
      <w:lvlText w:val="•"/>
      <w:lvlJc w:val="left"/>
      <w:pPr>
        <w:ind w:left="6952" w:hanging="360"/>
      </w:pPr>
    </w:lvl>
    <w:lvl w:ilvl="8">
      <w:start w:val="1"/>
      <w:numFmt w:val="bullet"/>
      <w:lvlText w:val="•"/>
      <w:lvlJc w:val="left"/>
      <w:pPr>
        <w:ind w:left="7828" w:hanging="360"/>
      </w:pPr>
    </w:lvl>
  </w:abstractNum>
  <w:abstractNum w:abstractNumId="2" w15:restartNumberingAfterBreak="0">
    <w:nsid w:val="3EC011D7"/>
    <w:multiLevelType w:val="multilevel"/>
    <w:tmpl w:val="292E33C2"/>
    <w:lvl w:ilvl="0">
      <w:start w:val="6"/>
      <w:numFmt w:val="decimal"/>
      <w:lvlText w:val="%1."/>
      <w:lvlJc w:val="left"/>
      <w:pPr>
        <w:ind w:left="460" w:hanging="360"/>
      </w:pPr>
      <w:rPr>
        <w:rFonts w:ascii="Calibri" w:eastAsia="Calibri" w:hAnsi="Calibri" w:cs="Calibri"/>
        <w:sz w:val="24"/>
        <w:szCs w:val="24"/>
      </w:rPr>
    </w:lvl>
    <w:lvl w:ilvl="1">
      <w:start w:val="1"/>
      <w:numFmt w:val="bullet"/>
      <w:lvlText w:val="•"/>
      <w:lvlJc w:val="left"/>
      <w:pPr>
        <w:ind w:left="1336" w:hanging="360"/>
      </w:pPr>
    </w:lvl>
    <w:lvl w:ilvl="2">
      <w:start w:val="1"/>
      <w:numFmt w:val="bullet"/>
      <w:lvlText w:val="•"/>
      <w:lvlJc w:val="left"/>
      <w:pPr>
        <w:ind w:left="2212" w:hanging="360"/>
      </w:pPr>
    </w:lvl>
    <w:lvl w:ilvl="3">
      <w:start w:val="1"/>
      <w:numFmt w:val="bullet"/>
      <w:lvlText w:val="•"/>
      <w:lvlJc w:val="left"/>
      <w:pPr>
        <w:ind w:left="3088" w:hanging="360"/>
      </w:pPr>
    </w:lvl>
    <w:lvl w:ilvl="4">
      <w:start w:val="1"/>
      <w:numFmt w:val="bullet"/>
      <w:lvlText w:val="•"/>
      <w:lvlJc w:val="left"/>
      <w:pPr>
        <w:ind w:left="3964" w:hanging="360"/>
      </w:pPr>
    </w:lvl>
    <w:lvl w:ilvl="5">
      <w:start w:val="1"/>
      <w:numFmt w:val="bullet"/>
      <w:lvlText w:val="•"/>
      <w:lvlJc w:val="left"/>
      <w:pPr>
        <w:ind w:left="4840" w:hanging="360"/>
      </w:pPr>
    </w:lvl>
    <w:lvl w:ilvl="6">
      <w:start w:val="1"/>
      <w:numFmt w:val="bullet"/>
      <w:lvlText w:val="•"/>
      <w:lvlJc w:val="left"/>
      <w:pPr>
        <w:ind w:left="5716" w:hanging="360"/>
      </w:pPr>
    </w:lvl>
    <w:lvl w:ilvl="7">
      <w:start w:val="1"/>
      <w:numFmt w:val="bullet"/>
      <w:lvlText w:val="•"/>
      <w:lvlJc w:val="left"/>
      <w:pPr>
        <w:ind w:left="6592" w:hanging="360"/>
      </w:pPr>
    </w:lvl>
    <w:lvl w:ilvl="8">
      <w:start w:val="1"/>
      <w:numFmt w:val="bullet"/>
      <w:lvlText w:val="•"/>
      <w:lvlJc w:val="left"/>
      <w:pPr>
        <w:ind w:left="7468" w:hanging="360"/>
      </w:pPr>
    </w:lvl>
  </w:abstractNum>
  <w:abstractNum w:abstractNumId="3" w15:restartNumberingAfterBreak="0">
    <w:nsid w:val="49417FB3"/>
    <w:multiLevelType w:val="multilevel"/>
    <w:tmpl w:val="7382B682"/>
    <w:lvl w:ilvl="0">
      <w:start w:val="1"/>
      <w:numFmt w:val="decimal"/>
      <w:lvlText w:val="%1."/>
      <w:lvlJc w:val="left"/>
      <w:pPr>
        <w:ind w:left="820" w:hanging="360"/>
      </w:pPr>
      <w:rPr>
        <w:rFonts w:ascii="Calibri" w:eastAsia="Calibri" w:hAnsi="Calibri" w:cs="Calibri"/>
        <w:sz w:val="24"/>
        <w:szCs w:val="24"/>
      </w:rPr>
    </w:lvl>
    <w:lvl w:ilvl="1">
      <w:start w:val="1"/>
      <w:numFmt w:val="bullet"/>
      <w:lvlText w:val="•"/>
      <w:lvlJc w:val="left"/>
      <w:pPr>
        <w:ind w:left="1696" w:hanging="360"/>
      </w:pPr>
    </w:lvl>
    <w:lvl w:ilvl="2">
      <w:start w:val="1"/>
      <w:numFmt w:val="bullet"/>
      <w:lvlText w:val="•"/>
      <w:lvlJc w:val="left"/>
      <w:pPr>
        <w:ind w:left="2572" w:hanging="360"/>
      </w:pPr>
    </w:lvl>
    <w:lvl w:ilvl="3">
      <w:start w:val="1"/>
      <w:numFmt w:val="bullet"/>
      <w:lvlText w:val="•"/>
      <w:lvlJc w:val="left"/>
      <w:pPr>
        <w:ind w:left="3448" w:hanging="360"/>
      </w:pPr>
    </w:lvl>
    <w:lvl w:ilvl="4">
      <w:start w:val="1"/>
      <w:numFmt w:val="bullet"/>
      <w:lvlText w:val="•"/>
      <w:lvlJc w:val="left"/>
      <w:pPr>
        <w:ind w:left="4324" w:hanging="360"/>
      </w:pPr>
    </w:lvl>
    <w:lvl w:ilvl="5">
      <w:start w:val="1"/>
      <w:numFmt w:val="bullet"/>
      <w:lvlText w:val="•"/>
      <w:lvlJc w:val="left"/>
      <w:pPr>
        <w:ind w:left="5200" w:hanging="360"/>
      </w:pPr>
    </w:lvl>
    <w:lvl w:ilvl="6">
      <w:start w:val="1"/>
      <w:numFmt w:val="bullet"/>
      <w:lvlText w:val="•"/>
      <w:lvlJc w:val="left"/>
      <w:pPr>
        <w:ind w:left="6076" w:hanging="360"/>
      </w:pPr>
    </w:lvl>
    <w:lvl w:ilvl="7">
      <w:start w:val="1"/>
      <w:numFmt w:val="bullet"/>
      <w:lvlText w:val="•"/>
      <w:lvlJc w:val="left"/>
      <w:pPr>
        <w:ind w:left="6952" w:hanging="360"/>
      </w:pPr>
    </w:lvl>
    <w:lvl w:ilvl="8">
      <w:start w:val="1"/>
      <w:numFmt w:val="bullet"/>
      <w:lvlText w:val="•"/>
      <w:lvlJc w:val="left"/>
      <w:pPr>
        <w:ind w:left="7828" w:hanging="360"/>
      </w:pPr>
    </w:lvl>
  </w:abstractNum>
  <w:abstractNum w:abstractNumId="4" w15:restartNumberingAfterBreak="0">
    <w:nsid w:val="506A3FFC"/>
    <w:multiLevelType w:val="multilevel"/>
    <w:tmpl w:val="BA8AC282"/>
    <w:lvl w:ilvl="0">
      <w:start w:val="1"/>
      <w:numFmt w:val="bullet"/>
      <w:lvlText w:val="●"/>
      <w:lvlJc w:val="left"/>
      <w:pPr>
        <w:ind w:left="460" w:hanging="360"/>
      </w:pPr>
      <w:rPr>
        <w:rFonts w:ascii="Noto Sans Symbols" w:eastAsia="Noto Sans Symbols" w:hAnsi="Noto Sans Symbols" w:cs="Noto Sans Symbols"/>
        <w:sz w:val="24"/>
        <w:szCs w:val="24"/>
      </w:rPr>
    </w:lvl>
    <w:lvl w:ilvl="1">
      <w:start w:val="1"/>
      <w:numFmt w:val="bullet"/>
      <w:lvlText w:val="•"/>
      <w:lvlJc w:val="left"/>
      <w:pPr>
        <w:ind w:left="1372" w:hanging="360"/>
      </w:pPr>
    </w:lvl>
    <w:lvl w:ilvl="2">
      <w:start w:val="1"/>
      <w:numFmt w:val="bullet"/>
      <w:lvlText w:val="•"/>
      <w:lvlJc w:val="left"/>
      <w:pPr>
        <w:ind w:left="2284" w:hanging="360"/>
      </w:pPr>
    </w:lvl>
    <w:lvl w:ilvl="3">
      <w:start w:val="1"/>
      <w:numFmt w:val="bullet"/>
      <w:lvlText w:val="•"/>
      <w:lvlJc w:val="left"/>
      <w:pPr>
        <w:ind w:left="3196" w:hanging="360"/>
      </w:pPr>
    </w:lvl>
    <w:lvl w:ilvl="4">
      <w:start w:val="1"/>
      <w:numFmt w:val="bullet"/>
      <w:lvlText w:val="•"/>
      <w:lvlJc w:val="left"/>
      <w:pPr>
        <w:ind w:left="4108" w:hanging="360"/>
      </w:pPr>
    </w:lvl>
    <w:lvl w:ilvl="5">
      <w:start w:val="1"/>
      <w:numFmt w:val="bullet"/>
      <w:lvlText w:val="•"/>
      <w:lvlJc w:val="left"/>
      <w:pPr>
        <w:ind w:left="5020" w:hanging="360"/>
      </w:pPr>
    </w:lvl>
    <w:lvl w:ilvl="6">
      <w:start w:val="1"/>
      <w:numFmt w:val="bullet"/>
      <w:lvlText w:val="•"/>
      <w:lvlJc w:val="left"/>
      <w:pPr>
        <w:ind w:left="5932" w:hanging="360"/>
      </w:pPr>
    </w:lvl>
    <w:lvl w:ilvl="7">
      <w:start w:val="1"/>
      <w:numFmt w:val="bullet"/>
      <w:lvlText w:val="•"/>
      <w:lvlJc w:val="left"/>
      <w:pPr>
        <w:ind w:left="6844" w:hanging="360"/>
      </w:pPr>
    </w:lvl>
    <w:lvl w:ilvl="8">
      <w:start w:val="1"/>
      <w:numFmt w:val="bullet"/>
      <w:lvlText w:val="•"/>
      <w:lvlJc w:val="left"/>
      <w:pPr>
        <w:ind w:left="7756" w:hanging="360"/>
      </w:pPr>
    </w:lvl>
  </w:abstractNum>
  <w:abstractNum w:abstractNumId="5" w15:restartNumberingAfterBreak="0">
    <w:nsid w:val="511C60E1"/>
    <w:multiLevelType w:val="multilevel"/>
    <w:tmpl w:val="E334FB56"/>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6" w15:restartNumberingAfterBreak="0">
    <w:nsid w:val="76A907EF"/>
    <w:multiLevelType w:val="multilevel"/>
    <w:tmpl w:val="10107814"/>
    <w:lvl w:ilvl="0">
      <w:start w:val="3"/>
      <w:numFmt w:val="decimal"/>
      <w:lvlText w:val="%1."/>
      <w:lvlJc w:val="left"/>
      <w:pPr>
        <w:ind w:left="460" w:hanging="360"/>
      </w:pPr>
      <w:rPr>
        <w:rFonts w:ascii="Calibri" w:eastAsia="Calibri" w:hAnsi="Calibri" w:cs="Calibri"/>
        <w:i/>
        <w:sz w:val="24"/>
        <w:szCs w:val="24"/>
      </w:rPr>
    </w:lvl>
    <w:lvl w:ilvl="1">
      <w:start w:val="1"/>
      <w:numFmt w:val="bullet"/>
      <w:lvlText w:val="•"/>
      <w:lvlJc w:val="left"/>
      <w:pPr>
        <w:ind w:left="1336" w:hanging="360"/>
      </w:pPr>
    </w:lvl>
    <w:lvl w:ilvl="2">
      <w:start w:val="1"/>
      <w:numFmt w:val="bullet"/>
      <w:lvlText w:val="•"/>
      <w:lvlJc w:val="left"/>
      <w:pPr>
        <w:ind w:left="2212" w:hanging="360"/>
      </w:pPr>
    </w:lvl>
    <w:lvl w:ilvl="3">
      <w:start w:val="1"/>
      <w:numFmt w:val="bullet"/>
      <w:lvlText w:val="•"/>
      <w:lvlJc w:val="left"/>
      <w:pPr>
        <w:ind w:left="3088" w:hanging="360"/>
      </w:pPr>
    </w:lvl>
    <w:lvl w:ilvl="4">
      <w:start w:val="1"/>
      <w:numFmt w:val="bullet"/>
      <w:lvlText w:val="•"/>
      <w:lvlJc w:val="left"/>
      <w:pPr>
        <w:ind w:left="3964" w:hanging="360"/>
      </w:pPr>
    </w:lvl>
    <w:lvl w:ilvl="5">
      <w:start w:val="1"/>
      <w:numFmt w:val="bullet"/>
      <w:lvlText w:val="•"/>
      <w:lvlJc w:val="left"/>
      <w:pPr>
        <w:ind w:left="4840" w:hanging="360"/>
      </w:pPr>
    </w:lvl>
    <w:lvl w:ilvl="6">
      <w:start w:val="1"/>
      <w:numFmt w:val="bullet"/>
      <w:lvlText w:val="•"/>
      <w:lvlJc w:val="left"/>
      <w:pPr>
        <w:ind w:left="5716" w:hanging="360"/>
      </w:pPr>
    </w:lvl>
    <w:lvl w:ilvl="7">
      <w:start w:val="1"/>
      <w:numFmt w:val="bullet"/>
      <w:lvlText w:val="•"/>
      <w:lvlJc w:val="left"/>
      <w:pPr>
        <w:ind w:left="6592" w:hanging="360"/>
      </w:pPr>
    </w:lvl>
    <w:lvl w:ilvl="8">
      <w:start w:val="1"/>
      <w:numFmt w:val="bullet"/>
      <w:lvlText w:val="•"/>
      <w:lvlJc w:val="left"/>
      <w:pPr>
        <w:ind w:left="7468" w:hanging="360"/>
      </w:pPr>
    </w:lvl>
  </w:abstractNum>
  <w:num w:numId="1">
    <w:abstractNumId w:val="3"/>
  </w:num>
  <w:num w:numId="2">
    <w:abstractNumId w:val="1"/>
  </w:num>
  <w:num w:numId="3">
    <w:abstractNumId w:val="0"/>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C0B"/>
    <w:rsid w:val="000A6537"/>
    <w:rsid w:val="00223C0B"/>
    <w:rsid w:val="005C4CC7"/>
    <w:rsid w:val="00852E22"/>
    <w:rsid w:val="00A96E51"/>
    <w:rsid w:val="00AD0967"/>
    <w:rsid w:val="00AE46BE"/>
    <w:rsid w:val="00FF5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9ACCF"/>
  <w15:docId w15:val="{6E895CC8-066C-4166-9B5E-BF7DE15D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51"/>
      <w:ind w:left="100"/>
      <w:outlineLvl w:val="0"/>
    </w:pPr>
    <w:rPr>
      <w:b/>
      <w:i/>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F5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Landers</dc:creator>
  <cp:lastModifiedBy>JSI</cp:lastModifiedBy>
  <cp:revision>3</cp:revision>
  <dcterms:created xsi:type="dcterms:W3CDTF">2019-08-19T16:09:00Z</dcterms:created>
  <dcterms:modified xsi:type="dcterms:W3CDTF">2019-08-19T16:21:00Z</dcterms:modified>
</cp:coreProperties>
</file>